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94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827"/>
        <w:gridCol w:w="1276"/>
        <w:gridCol w:w="1334"/>
        <w:gridCol w:w="1335"/>
        <w:gridCol w:w="1615"/>
      </w:tblGrid>
      <w:tr w:rsidR="001803AA" w:rsidRPr="00275B37" w:rsidTr="00B17ED8">
        <w:trPr>
          <w:trHeight w:val="168"/>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Akademik Yıl</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1803AA" w:rsidRPr="00275B37" w:rsidRDefault="001803AA" w:rsidP="00705831">
            <w:pPr>
              <w:spacing w:line="240" w:lineRule="auto"/>
              <w:rPr>
                <w:rFonts w:ascii="Times New Roman" w:hAnsi="Times New Roman" w:cs="Times New Roman"/>
                <w:sz w:val="20"/>
                <w:szCs w:val="20"/>
              </w:rPr>
            </w:pPr>
            <w:r w:rsidRPr="00275B37">
              <w:rPr>
                <w:rFonts w:ascii="Times New Roman" w:hAnsi="Times New Roman" w:cs="Times New Roman"/>
                <w:sz w:val="20"/>
                <w:szCs w:val="20"/>
              </w:rPr>
              <w:t>20</w:t>
            </w:r>
            <w:r w:rsidR="00705831">
              <w:rPr>
                <w:rFonts w:ascii="Times New Roman" w:hAnsi="Times New Roman" w:cs="Times New Roman"/>
                <w:sz w:val="20"/>
                <w:szCs w:val="20"/>
              </w:rPr>
              <w:t>21 / 2022</w:t>
            </w: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2848" behindDoc="0" locked="0" layoutInCell="1" allowOverlap="1">
                      <wp:simplePos x="0" y="0"/>
                      <wp:positionH relativeFrom="column">
                        <wp:posOffset>-19685</wp:posOffset>
                      </wp:positionH>
                      <wp:positionV relativeFrom="paragraph">
                        <wp:posOffset>4445</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DCA030" id="Dikdörtgen 10" o:spid="_x0000_s1026" style="position:absolute;margin-left:-1.55pt;margin-top:.35pt;width:16.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" filled="f" strokecolor="#70ad47" strokeweight="1pt">
                      <v:path arrowok="t"/>
                    </v:rect>
                  </w:pict>
                </mc:Fallback>
              </mc:AlternateContent>
            </w:r>
            <w:r w:rsidR="001803AA">
              <w:rPr>
                <w:rFonts w:ascii="Times New Roman" w:hAnsi="Times New Roman" w:cs="Times New Roman"/>
                <w:sz w:val="20"/>
                <w:szCs w:val="20"/>
              </w:rPr>
              <w:t xml:space="preserve">       Güz    </w:t>
            </w:r>
            <w:r w:rsidR="001803AA" w:rsidRPr="00275B37">
              <w:rPr>
                <w:rFonts w:ascii="Times New Roman" w:hAnsi="Times New Roman" w:cs="Times New Roman"/>
                <w:sz w:val="20"/>
                <w:szCs w:val="20"/>
              </w:rPr>
              <w:t xml:space="preserve">                           </w:t>
            </w:r>
          </w:p>
        </w:tc>
        <w:tc>
          <w:tcPr>
            <w:tcW w:w="1335" w:type="dxa"/>
            <w:tcBorders>
              <w:top w:val="single" w:sz="8" w:space="0" w:color="000000"/>
              <w:left w:val="single" w:sz="4" w:space="0" w:color="A5A5A5"/>
              <w:bottom w:val="single" w:sz="8" w:space="0" w:color="000000"/>
              <w:right w:val="single" w:sz="4" w:space="0" w:color="A5A5A5"/>
            </w:tcBorders>
            <w:vAlign w:val="bottom"/>
          </w:tcPr>
          <w:p w:rsidR="001803AA" w:rsidRPr="00275B37" w:rsidRDefault="002F68B5" w:rsidP="00756F22">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3872" behindDoc="0" locked="0" layoutInCell="1" allowOverlap="1">
                      <wp:simplePos x="0" y="0"/>
                      <wp:positionH relativeFrom="column">
                        <wp:posOffset>-22225</wp:posOffset>
                      </wp:positionH>
                      <wp:positionV relativeFrom="paragraph">
                        <wp:posOffset>7620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chemeClr val="tx1"/>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EB845E" id="Dikdörtgen 9" o:spid="_x0000_s1026" style="position:absolute;margin-left:-1.75pt;margin-top:.6pt;width:16.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" fillcolor="black [3213]"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Bahar</w:t>
            </w:r>
          </w:p>
        </w:tc>
        <w:tc>
          <w:tcPr>
            <w:tcW w:w="1615" w:type="dxa"/>
            <w:tcBorders>
              <w:top w:val="single" w:sz="8" w:space="0" w:color="000000"/>
              <w:left w:val="single" w:sz="4" w:space="0" w:color="A5A5A5"/>
              <w:bottom w:val="single" w:sz="8" w:space="0" w:color="000000"/>
              <w:right w:val="single" w:sz="8" w:space="0" w:color="000000"/>
            </w:tcBorders>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4896" behindDoc="0" locked="0" layoutInCell="1" allowOverlap="1">
                      <wp:simplePos x="0" y="0"/>
                      <wp:positionH relativeFrom="column">
                        <wp:posOffset>-10160</wp:posOffset>
                      </wp:positionH>
                      <wp:positionV relativeFrom="paragraph">
                        <wp:posOffset>-1270</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3C751" id="Dikdörtgen 16" o:spid="_x0000_s1026" style="position:absolute;margin-left:-.8pt;margin-top:-.1pt;width:16.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Yaz</w:t>
            </w:r>
          </w:p>
        </w:tc>
      </w:tr>
      <w:tr w:rsidR="00C06755" w:rsidRPr="00275B37" w:rsidTr="00B17ED8">
        <w:trPr>
          <w:trHeight w:val="168"/>
        </w:trPr>
        <w:tc>
          <w:tcPr>
            <w:tcW w:w="156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DB580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Fak</w:t>
            </w:r>
            <w:r w:rsidR="00DB5802">
              <w:rPr>
                <w:rFonts w:ascii="Times New Roman" w:hAnsi="Times New Roman" w:cs="Times New Roman"/>
                <w:b/>
                <w:sz w:val="20"/>
                <w:szCs w:val="20"/>
              </w:rPr>
              <w:t>ülte</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rPr>
                <w:rFonts w:ascii="Times New Roman" w:hAnsi="Times New Roman" w:cs="Times New Roman"/>
                <w:noProof/>
                <w:sz w:val="20"/>
                <w:szCs w:val="20"/>
              </w:rPr>
            </w:pP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Öğrenci No</w:t>
            </w:r>
          </w:p>
        </w:tc>
        <w:tc>
          <w:tcPr>
            <w:tcW w:w="4284"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B17ED8">
        <w:trPr>
          <w:trHeight w:val="252"/>
        </w:trPr>
        <w:tc>
          <w:tcPr>
            <w:tcW w:w="1560" w:type="dxa"/>
            <w:tcBorders>
              <w:left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Bölüm</w:t>
            </w:r>
          </w:p>
        </w:tc>
        <w:tc>
          <w:tcPr>
            <w:tcW w:w="3827" w:type="dxa"/>
            <w:tcBorders>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Cep. Tel.</w:t>
            </w:r>
          </w:p>
        </w:tc>
        <w:tc>
          <w:tcPr>
            <w:tcW w:w="428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B17ED8">
        <w:trPr>
          <w:trHeight w:val="216"/>
        </w:trPr>
        <w:tc>
          <w:tcPr>
            <w:tcW w:w="1560" w:type="dxa"/>
            <w:tcBorders>
              <w:left w:val="single" w:sz="8"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b/>
                <w:sz w:val="20"/>
                <w:szCs w:val="20"/>
              </w:rPr>
            </w:pPr>
            <w:r w:rsidRPr="00275B37">
              <w:rPr>
                <w:rFonts w:ascii="Times New Roman" w:hAnsi="Times New Roman" w:cs="Times New Roman"/>
                <w:b/>
                <w:sz w:val="20"/>
                <w:szCs w:val="20"/>
              </w:rPr>
              <w:t xml:space="preserve">Ad </w:t>
            </w:r>
            <w:proofErr w:type="spellStart"/>
            <w:r w:rsidRPr="00275B37">
              <w:rPr>
                <w:rFonts w:ascii="Times New Roman" w:hAnsi="Times New Roman" w:cs="Times New Roman"/>
                <w:b/>
                <w:sz w:val="20"/>
                <w:szCs w:val="20"/>
              </w:rPr>
              <w:t>Soyad</w:t>
            </w:r>
            <w:proofErr w:type="spellEnd"/>
          </w:p>
        </w:tc>
        <w:tc>
          <w:tcPr>
            <w:tcW w:w="3827" w:type="dxa"/>
            <w:tcBorders>
              <w:bottom w:val="single" w:sz="8" w:space="0" w:color="auto"/>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E-Mail</w:t>
            </w:r>
          </w:p>
        </w:tc>
        <w:tc>
          <w:tcPr>
            <w:tcW w:w="4284" w:type="dxa"/>
            <w:gridSpan w:val="3"/>
            <w:tcBorders>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bl>
    <w:p w:rsidR="00E77353" w:rsidRPr="00275B37" w:rsidRDefault="00E77353" w:rsidP="008E5DAB">
      <w:pPr>
        <w:spacing w:line="240" w:lineRule="auto"/>
        <w:rPr>
          <w:rFonts w:ascii="Times New Roman" w:hAnsi="Times New Roman" w:cs="Times New Roman"/>
          <w:sz w:val="20"/>
          <w:szCs w:val="20"/>
        </w:rPr>
      </w:pPr>
    </w:p>
    <w:tbl>
      <w:tblPr>
        <w:tblW w:w="109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103"/>
        <w:gridCol w:w="4276"/>
      </w:tblGrid>
      <w:tr w:rsidR="00A66620" w:rsidRPr="00275B37" w:rsidTr="00B17ED8">
        <w:trPr>
          <w:trHeight w:val="529"/>
        </w:trPr>
        <w:tc>
          <w:tcPr>
            <w:tcW w:w="1560" w:type="dxa"/>
            <w:tcBorders>
              <w:top w:val="single" w:sz="4" w:space="0" w:color="auto"/>
              <w:left w:val="single" w:sz="4"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Kodu</w:t>
            </w:r>
          </w:p>
        </w:tc>
        <w:tc>
          <w:tcPr>
            <w:tcW w:w="5103" w:type="dxa"/>
            <w:tcBorders>
              <w:top w:val="single" w:sz="4"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Adı</w:t>
            </w:r>
            <w:bookmarkStart w:id="0" w:name="_GoBack"/>
            <w:bookmarkEnd w:id="0"/>
          </w:p>
        </w:tc>
        <w:tc>
          <w:tcPr>
            <w:tcW w:w="4276" w:type="dxa"/>
            <w:tcBorders>
              <w:top w:val="single" w:sz="4" w:space="0" w:color="auto"/>
              <w:right w:val="single" w:sz="4"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 En Son Aldığınız Öğretim Elemanı</w:t>
            </w:r>
          </w:p>
        </w:tc>
      </w:tr>
      <w:tr w:rsidR="00A66620" w:rsidRPr="00275B37" w:rsidTr="00B17ED8">
        <w:trPr>
          <w:trHeight w:val="420"/>
        </w:trPr>
        <w:tc>
          <w:tcPr>
            <w:tcW w:w="1560" w:type="dxa"/>
            <w:tcBorders>
              <w:left w:val="single" w:sz="8" w:space="0" w:color="auto"/>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5103" w:type="dxa"/>
            <w:tcBorders>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4276" w:type="dxa"/>
            <w:tcBorders>
              <w:bottom w:val="single" w:sz="8" w:space="0" w:color="auto"/>
              <w:right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r>
    </w:tbl>
    <w:p w:rsidR="005D2428" w:rsidRDefault="005D2428">
      <w:pPr>
        <w:rPr>
          <w:rFonts w:ascii="Times New Roman" w:hAnsi="Times New Roman" w:cs="Times New Roman"/>
          <w:sz w:val="20"/>
          <w:szCs w:val="20"/>
        </w:rPr>
      </w:pPr>
    </w:p>
    <w:p w:rsidR="005D2428" w:rsidRPr="00275B37" w:rsidRDefault="00BD6E6C">
      <w:pPr>
        <w:rPr>
          <w:rFonts w:ascii="Times New Roman" w:hAnsi="Times New Roman" w:cs="Times New Roman"/>
          <w:sz w:val="20"/>
          <w:szCs w:val="20"/>
        </w:rPr>
      </w:pPr>
      <w:r>
        <w:rPr>
          <w:rFonts w:ascii="Times New Roman" w:hAnsi="Times New Roman" w:cs="Times New Roman"/>
          <w:sz w:val="20"/>
          <w:szCs w:val="20"/>
        </w:rPr>
        <w:t>Bu kısmı ö</w:t>
      </w:r>
      <w:r w:rsidR="005D2428">
        <w:rPr>
          <w:rFonts w:ascii="Times New Roman" w:hAnsi="Times New Roman" w:cs="Times New Roman"/>
          <w:sz w:val="20"/>
          <w:szCs w:val="20"/>
        </w:rPr>
        <w:t>ğrenci,</w:t>
      </w:r>
      <w:r>
        <w:rPr>
          <w:rFonts w:ascii="Times New Roman" w:hAnsi="Times New Roman" w:cs="Times New Roman"/>
          <w:sz w:val="20"/>
          <w:szCs w:val="20"/>
        </w:rPr>
        <w:t xml:space="preserve"> b</w:t>
      </w:r>
      <w:r w:rsidR="005D2428">
        <w:rPr>
          <w:rFonts w:ascii="Times New Roman" w:hAnsi="Times New Roman" w:cs="Times New Roman"/>
          <w:sz w:val="20"/>
          <w:szCs w:val="20"/>
        </w:rPr>
        <w:t>ölümü ile dolduracaktır.</w:t>
      </w:r>
    </w:p>
    <w:tbl>
      <w:tblPr>
        <w:tblW w:w="1094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63"/>
        <w:gridCol w:w="4284"/>
      </w:tblGrid>
      <w:tr w:rsidR="00345C55" w:rsidRPr="00275B37" w:rsidTr="00B17ED8">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Bölüm Seçmeli Sayısı</w:t>
            </w:r>
            <w:r w:rsidR="0032134C" w:rsidRPr="00275B37">
              <w:rPr>
                <w:rFonts w:ascii="Times New Roman" w:hAnsi="Times New Roman" w:cs="Times New Roman"/>
                <w:sz w:val="20"/>
                <w:szCs w:val="20"/>
              </w:rPr>
              <w:t xml:space="preserve"> </w:t>
            </w:r>
            <w:proofErr w:type="gramStart"/>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adet</w:t>
            </w:r>
            <w:proofErr w:type="gramEnd"/>
            <w:r w:rsidRPr="00275B37">
              <w:rPr>
                <w:rFonts w:ascii="Times New Roman" w:hAnsi="Times New Roman" w:cs="Times New Roman"/>
                <w:sz w:val="20"/>
                <w:szCs w:val="20"/>
              </w:rPr>
              <w:t xml:space="preserve"> olmalı</w:t>
            </w:r>
          </w:p>
        </w:tc>
        <w:tc>
          <w:tcPr>
            <w:tcW w:w="428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34773" id="Dikdörtgen 2" o:spid="_x0000_s1026" style="position:absolute;margin-left:92.2pt;margin-top:.7pt;width:16.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Jvlmci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0583D0" id="Dikdörtgen 3" o:spid="_x0000_s1026" style="position:absolute;margin-left:22.85pt;margin-top:.45pt;width:16.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o0+Tz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B17ED8">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2134C">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Üniversite Ortak Seçmeli </w:t>
            </w:r>
            <w:proofErr w:type="gramStart"/>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adet</w:t>
            </w:r>
            <w:proofErr w:type="gramEnd"/>
            <w:r w:rsidRPr="00275B37">
              <w:rPr>
                <w:rFonts w:ascii="Times New Roman" w:hAnsi="Times New Roman" w:cs="Times New Roman"/>
                <w:sz w:val="20"/>
                <w:szCs w:val="20"/>
              </w:rPr>
              <w:t xml:space="preserve"> olmalı</w:t>
            </w:r>
          </w:p>
        </w:tc>
        <w:tc>
          <w:tcPr>
            <w:tcW w:w="428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23890" id="Dikdörtgen 4" o:spid="_x0000_s1026" style="position:absolute;margin-left:92.2pt;margin-top:.7pt;width:16.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FTl1O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260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FD7856" id="Dikdörtgen 5" o:spid="_x0000_s1026" style="position:absolute;margin-left:22.85pt;margin-top:.45pt;width:16.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EJl6miMAgAAGw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B17ED8">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45C55">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Girişimcilik ve Proje Yönetimi Dersi</w:t>
            </w:r>
            <w:r w:rsidR="006F5D24" w:rsidRPr="00275B37">
              <w:rPr>
                <w:rFonts w:ascii="Times New Roman" w:hAnsi="Times New Roman" w:cs="Times New Roman"/>
                <w:sz w:val="20"/>
                <w:szCs w:val="20"/>
              </w:rPr>
              <w:t>ni almalı</w:t>
            </w:r>
          </w:p>
        </w:tc>
        <w:tc>
          <w:tcPr>
            <w:tcW w:w="428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1B80F" id="Dikdörtgen 6" o:spid="_x0000_s1026" style="position:absolute;margin-left:92.2pt;margin-top:.7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Fc+bSW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92BD71" id="Dikdörtgen 7" o:spid="_x0000_s1026" style="position:absolute;margin-left:22.85pt;margin-top:.45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CkCBAe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A743A1" w:rsidRPr="00275B37" w:rsidTr="00B17ED8">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A743A1"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proofErr w:type="gramStart"/>
            <w:r w:rsidR="00FD18E2"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olmalı</w:t>
            </w:r>
            <w:proofErr w:type="gramEnd"/>
          </w:p>
        </w:tc>
        <w:tc>
          <w:tcPr>
            <w:tcW w:w="428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2F68B5" w:rsidP="00A743A1">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ED8E5" id="Dikdörtgen 8" o:spid="_x0000_s1026" style="position:absolute;margin-left:92.2pt;margin-top:.7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KQ5+76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DEBAA9" id="Dikdörtgen 11" o:spid="_x0000_s1026" style="position:absolute;margin-left:22.85pt;margin-top:.4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JIWagqMAgAAHQ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A743A1" w:rsidRPr="00275B37">
              <w:rPr>
                <w:rFonts w:ascii="Times New Roman" w:hAnsi="Times New Roman" w:cs="Times New Roman"/>
                <w:sz w:val="20"/>
                <w:szCs w:val="20"/>
              </w:rPr>
              <w:t xml:space="preserve"> Tam                   Eksik </w:t>
            </w:r>
          </w:p>
        </w:tc>
      </w:tr>
      <w:tr w:rsidR="006F5D24" w:rsidRPr="00275B37" w:rsidTr="00B17ED8">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F5D24"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proofErr w:type="gramStart"/>
            <w:r w:rsidR="00FD18E2"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’tan az ise eksik </w:t>
            </w:r>
            <w:proofErr w:type="spellStart"/>
            <w:r w:rsidRPr="00275B37">
              <w:rPr>
                <w:rFonts w:ascii="Times New Roman" w:hAnsi="Times New Roman" w:cs="Times New Roman"/>
                <w:sz w:val="20"/>
                <w:szCs w:val="20"/>
              </w:rPr>
              <w:t>akts</w:t>
            </w:r>
            <w:proofErr w:type="spellEnd"/>
            <w:r w:rsidRPr="00275B37">
              <w:rPr>
                <w:rFonts w:ascii="Times New Roman" w:hAnsi="Times New Roman" w:cs="Times New Roman"/>
                <w:sz w:val="20"/>
                <w:szCs w:val="20"/>
              </w:rPr>
              <w:t xml:space="preserve"> dilekçesi doldurmalı</w:t>
            </w:r>
          </w:p>
        </w:tc>
        <w:tc>
          <w:tcPr>
            <w:tcW w:w="428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7A5EC" id="Dikdörtgen 12" o:spid="_x0000_s1026" style="position:absolute;margin-left:92.2pt;margin-top:.7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JgMs+MAgAAHQ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A55AC3" id="Dikdörtgen 13" o:spid="_x0000_s1026" style="position:absolute;margin-left:22.85pt;margin-top:.45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r w:rsidR="006F5D24" w:rsidRPr="00275B37" w:rsidTr="00B17ED8">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A6E05" w:rsidP="006F5D24">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Tek Ders Notu Sonucunda </w:t>
            </w:r>
            <w:r w:rsidR="006F5D24" w:rsidRPr="00275B37">
              <w:rPr>
                <w:rFonts w:ascii="Times New Roman" w:hAnsi="Times New Roman" w:cs="Times New Roman"/>
                <w:sz w:val="20"/>
                <w:szCs w:val="20"/>
              </w:rPr>
              <w:t>Genel Ortalama 2.00 üstü olmalı</w:t>
            </w:r>
          </w:p>
        </w:tc>
        <w:tc>
          <w:tcPr>
            <w:tcW w:w="428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F5A67" id="Dikdörtgen 14" o:spid="_x0000_s1026" style="position:absolute;margin-left:92.2pt;margin-top:.7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Oe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J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0CE7D2" id="Dikdörtgen 15" o:spid="_x0000_s1026" style="position:absolute;margin-left:22.85pt;margin-top:.45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r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spRRrjQIAAB0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bl>
    <w:tbl>
      <w:tblPr>
        <w:tblpPr w:leftFromText="141" w:rightFromText="141" w:vertAnchor="text" w:horzAnchor="margin" w:tblpXSpec="center" w:tblpY="27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5229"/>
      </w:tblGrid>
      <w:tr w:rsidR="00B17ED8" w:rsidRPr="00275B37" w:rsidTr="00B17ED8">
        <w:trPr>
          <w:trHeight w:val="1497"/>
        </w:trPr>
        <w:tc>
          <w:tcPr>
            <w:tcW w:w="5539" w:type="dxa"/>
            <w:shd w:val="clear" w:color="auto" w:fill="auto"/>
          </w:tcPr>
          <w:p w:rsidR="00B17ED8" w:rsidRPr="00275B37" w:rsidRDefault="00B17ED8" w:rsidP="00B17ED8">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275B37">
              <w:rPr>
                <w:rFonts w:ascii="Times New Roman" w:eastAsia="Times New Roman" w:hAnsi="Times New Roman" w:cs="Times New Roman"/>
                <w:b/>
                <w:bCs/>
                <w:color w:val="0000FF"/>
                <w:sz w:val="20"/>
                <w:szCs w:val="20"/>
              </w:rPr>
              <w:t>Öğrencinin İmzası*</w:t>
            </w:r>
          </w:p>
          <w:p w:rsidR="00B17ED8" w:rsidRPr="00275B37" w:rsidRDefault="00B17ED8" w:rsidP="00B17ED8">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B17ED8" w:rsidRPr="00275B37" w:rsidRDefault="00B17ED8" w:rsidP="00B17ED8">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B17ED8" w:rsidRPr="00275B37" w:rsidRDefault="00B17ED8" w:rsidP="00B17ED8">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229" w:type="dxa"/>
            <w:shd w:val="clear" w:color="auto" w:fill="auto"/>
          </w:tcPr>
          <w:p w:rsidR="00B17ED8" w:rsidRPr="00275B37" w:rsidRDefault="00B17ED8" w:rsidP="00B17ED8">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Bölüm Onayı</w:t>
            </w:r>
          </w:p>
          <w:p w:rsidR="00B17ED8" w:rsidRPr="00275B37" w:rsidRDefault="00B17ED8" w:rsidP="00B17ED8">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B17ED8" w:rsidRPr="00275B37" w:rsidRDefault="00B17ED8" w:rsidP="00B17ED8">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B17ED8" w:rsidRPr="00275B37" w:rsidRDefault="00B17ED8" w:rsidP="00B17ED8">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A75BD2" w:rsidRDefault="00A75BD2">
      <w:pPr>
        <w:rPr>
          <w:rFonts w:ascii="Times New Roman" w:hAnsi="Times New Roman" w:cs="Times New Roman"/>
          <w:sz w:val="20"/>
          <w:szCs w:val="20"/>
        </w:rPr>
      </w:pPr>
    </w:p>
    <w:p w:rsidR="0032134C" w:rsidRPr="00B17ED8" w:rsidRDefault="006277F6" w:rsidP="00AD7F2E">
      <w:pPr>
        <w:widowControl/>
        <w:autoSpaceDE w:val="0"/>
        <w:autoSpaceDN w:val="0"/>
        <w:adjustRightInd w:val="0"/>
        <w:spacing w:line="240" w:lineRule="auto"/>
        <w:ind w:left="-567" w:right="138"/>
        <w:jc w:val="both"/>
        <w:rPr>
          <w:rStyle w:val="Vurgu"/>
          <w:rFonts w:ascii="Times New Roman" w:hAnsi="Times New Roman" w:cs="Times New Roman"/>
          <w:i w:val="0"/>
          <w:color w:val="222222"/>
          <w:sz w:val="18"/>
          <w:szCs w:val="18"/>
          <w:shd w:val="clear" w:color="auto" w:fill="FFFFFF"/>
        </w:rPr>
      </w:pPr>
      <w:r w:rsidRPr="00B17ED8">
        <w:rPr>
          <w:rFonts w:ascii="Times New Roman" w:eastAsia="Times New Roman" w:hAnsi="Times New Roman" w:cs="Times New Roman"/>
          <w:b/>
          <w:bCs/>
          <w:i/>
          <w:color w:val="auto"/>
          <w:sz w:val="18"/>
          <w:szCs w:val="18"/>
        </w:rPr>
        <w:t>*</w:t>
      </w:r>
      <w:r w:rsidR="00275B37" w:rsidRPr="00B17ED8">
        <w:rPr>
          <w:rFonts w:ascii="Times New Roman" w:eastAsia="Times New Roman" w:hAnsi="Times New Roman" w:cs="Times New Roman"/>
          <w:b/>
          <w:bCs/>
          <w:i/>
          <w:color w:val="auto"/>
          <w:sz w:val="18"/>
          <w:szCs w:val="18"/>
        </w:rPr>
        <w:t xml:space="preserve"> </w:t>
      </w:r>
      <w:r w:rsidR="0032134C" w:rsidRPr="00B17ED8">
        <w:rPr>
          <w:rStyle w:val="Vurgu"/>
          <w:rFonts w:ascii="Times New Roman" w:hAnsi="Times New Roman" w:cs="Times New Roman"/>
          <w:i w:val="0"/>
          <w:color w:val="222222"/>
          <w:sz w:val="18"/>
          <w:szCs w:val="18"/>
          <w:shd w:val="clear" w:color="auto" w:fill="FFFFFF"/>
        </w:rPr>
        <w:t>Kayıt sırasında bildirdiğim adresle birlikte yukarıda belirttiğim e- posta adresine yapılacak tebligatların da Tebligat Kanununa göre tarafıma yapılmış sayılacağını kabul ve beyan ederim.</w:t>
      </w:r>
    </w:p>
    <w:p w:rsidR="00B17ED8" w:rsidRPr="00B17ED8" w:rsidRDefault="00B17ED8" w:rsidP="00AD7F2E">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16"/>
          <w:szCs w:val="16"/>
        </w:rPr>
      </w:pPr>
    </w:p>
    <w:p w:rsidR="002F68B5" w:rsidRDefault="002F68B5" w:rsidP="00B17ED8">
      <w:pPr>
        <w:widowControl/>
        <w:spacing w:line="240" w:lineRule="auto"/>
        <w:jc w:val="both"/>
        <w:rPr>
          <w:rFonts w:ascii="Times New Roman" w:hAnsi="Times New Roman" w:cs="Times New Roman"/>
          <w:sz w:val="20"/>
          <w:szCs w:val="20"/>
        </w:rPr>
      </w:pPr>
    </w:p>
    <w:tbl>
      <w:tblPr>
        <w:tblpPr w:leftFromText="141" w:rightFromText="141" w:vertAnchor="text" w:horzAnchor="margin" w:tblpXSpec="center" w:tblpY="-27"/>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B17ED8" w:rsidRPr="00933A26" w:rsidTr="00B17ED8">
        <w:trPr>
          <w:trHeight w:val="1701"/>
        </w:trPr>
        <w:tc>
          <w:tcPr>
            <w:tcW w:w="11057" w:type="dxa"/>
            <w:shd w:val="clear" w:color="auto" w:fill="auto"/>
          </w:tcPr>
          <w:p w:rsidR="00B17ED8" w:rsidRPr="00D96A79" w:rsidRDefault="00B17ED8" w:rsidP="0074722A">
            <w:pPr>
              <w:widowControl/>
              <w:spacing w:line="240" w:lineRule="auto"/>
              <w:jc w:val="center"/>
              <w:rPr>
                <w:rFonts w:ascii="Times New Roman" w:eastAsia="Times New Roman" w:hAnsi="Times New Roman" w:cs="Times New Roman"/>
                <w:b/>
                <w:color w:val="auto"/>
                <w:sz w:val="16"/>
                <w:szCs w:val="16"/>
              </w:rPr>
            </w:pPr>
            <w:r>
              <w:rPr>
                <w:rFonts w:ascii="Times New Roman" w:eastAsia="Times New Roman" w:hAnsi="Times New Roman" w:cs="Times New Roman"/>
                <w:b/>
                <w:color w:val="auto"/>
                <w:sz w:val="16"/>
                <w:szCs w:val="16"/>
              </w:rPr>
              <w:t>Sakarya Uygulamalı Bilimler Ü</w:t>
            </w:r>
            <w:r w:rsidRPr="00D96A79">
              <w:rPr>
                <w:rFonts w:ascii="Times New Roman" w:eastAsia="Times New Roman" w:hAnsi="Times New Roman" w:cs="Times New Roman"/>
                <w:b/>
                <w:color w:val="auto"/>
                <w:sz w:val="16"/>
                <w:szCs w:val="16"/>
              </w:rPr>
              <w:t xml:space="preserve">niversitesi Lisans ve </w:t>
            </w:r>
            <w:proofErr w:type="spellStart"/>
            <w:r w:rsidRPr="00D96A79">
              <w:rPr>
                <w:rFonts w:ascii="Times New Roman" w:eastAsia="Times New Roman" w:hAnsi="Times New Roman" w:cs="Times New Roman"/>
                <w:b/>
                <w:color w:val="auto"/>
                <w:sz w:val="16"/>
                <w:szCs w:val="16"/>
              </w:rPr>
              <w:t>Önlisans</w:t>
            </w:r>
            <w:proofErr w:type="spellEnd"/>
            <w:r w:rsidRPr="00D96A79">
              <w:rPr>
                <w:rFonts w:ascii="Times New Roman" w:eastAsia="Times New Roman" w:hAnsi="Times New Roman" w:cs="Times New Roman"/>
                <w:b/>
                <w:color w:val="auto"/>
                <w:sz w:val="16"/>
                <w:szCs w:val="16"/>
              </w:rPr>
              <w:t xml:space="preserve"> Eğitim-Öğretim Sınav Yönetmeliği</w:t>
            </w:r>
          </w:p>
          <w:p w:rsidR="00B17ED8" w:rsidRDefault="00B17ED8" w:rsidP="0074722A">
            <w:pPr>
              <w:widowControl/>
              <w:spacing w:line="240" w:lineRule="auto"/>
              <w:jc w:val="center"/>
              <w:rPr>
                <w:rFonts w:ascii="Times New Roman" w:eastAsia="Times New Roman" w:hAnsi="Times New Roman" w:cs="Times New Roman"/>
                <w:b/>
                <w:color w:val="auto"/>
                <w:sz w:val="16"/>
                <w:szCs w:val="16"/>
              </w:rPr>
            </w:pPr>
            <w:r w:rsidRPr="00705831">
              <w:rPr>
                <w:rFonts w:ascii="Times New Roman" w:eastAsia="Times New Roman" w:hAnsi="Times New Roman" w:cs="Times New Roman"/>
                <w:b/>
                <w:color w:val="auto"/>
                <w:sz w:val="16"/>
                <w:szCs w:val="16"/>
              </w:rPr>
              <w:t>BEŞİNCİ BÖLÜM</w:t>
            </w:r>
          </w:p>
          <w:p w:rsidR="00B17ED8" w:rsidRDefault="00B17ED8" w:rsidP="0074722A">
            <w:pPr>
              <w:widowControl/>
              <w:spacing w:line="240" w:lineRule="auto"/>
              <w:rPr>
                <w:rFonts w:ascii="Times New Roman" w:hAnsi="Times New Roman" w:cs="Times New Roman"/>
                <w:sz w:val="16"/>
                <w:szCs w:val="16"/>
              </w:rPr>
            </w:pPr>
            <w:r>
              <w:rPr>
                <w:rFonts w:ascii="Times New Roman" w:hAnsi="Times New Roman" w:cs="Times New Roman"/>
                <w:b/>
                <w:sz w:val="16"/>
                <w:szCs w:val="16"/>
              </w:rPr>
              <w:t>Madde 28-</w:t>
            </w:r>
            <w:r w:rsidRPr="00705831">
              <w:rPr>
                <w:rFonts w:ascii="Times New Roman" w:hAnsi="Times New Roman" w:cs="Times New Roman"/>
                <w:b/>
                <w:sz w:val="16"/>
                <w:szCs w:val="16"/>
              </w:rPr>
              <w:t xml:space="preserve">Tek ders sınavı </w:t>
            </w:r>
            <w:r>
              <w:rPr>
                <w:rFonts w:ascii="Times New Roman" w:hAnsi="Times New Roman" w:cs="Times New Roman"/>
                <w:b/>
                <w:sz w:val="16"/>
                <w:szCs w:val="16"/>
              </w:rPr>
              <w:t xml:space="preserve"> </w:t>
            </w:r>
            <w:r>
              <w:rPr>
                <w:rFonts w:ascii="Times New Roman" w:hAnsi="Times New Roman" w:cs="Times New Roman"/>
                <w:sz w:val="16"/>
                <w:szCs w:val="16"/>
              </w:rPr>
              <w:t xml:space="preserve"> </w:t>
            </w:r>
            <w:r w:rsidRPr="00705831">
              <w:rPr>
                <w:rFonts w:ascii="Times New Roman" w:hAnsi="Times New Roman" w:cs="Times New Roman"/>
                <w:sz w:val="16"/>
                <w:szCs w:val="16"/>
              </w:rPr>
              <w:t xml:space="preserve"> </w:t>
            </w:r>
          </w:p>
          <w:p w:rsidR="00B17ED8" w:rsidRPr="00705831" w:rsidRDefault="00B17ED8" w:rsidP="0074722A">
            <w:pPr>
              <w:widowControl/>
              <w:spacing w:line="240" w:lineRule="auto"/>
              <w:jc w:val="both"/>
              <w:rPr>
                <w:rFonts w:ascii="Times New Roman" w:hAnsi="Times New Roman" w:cs="Times New Roman"/>
                <w:sz w:val="16"/>
                <w:szCs w:val="16"/>
              </w:rPr>
            </w:pPr>
            <w:r w:rsidRPr="00705831">
              <w:rPr>
                <w:rFonts w:ascii="Times New Roman" w:hAnsi="Times New Roman" w:cs="Times New Roman"/>
                <w:sz w:val="16"/>
                <w:szCs w:val="16"/>
              </w:rPr>
              <w:t xml:space="preserve">(1) Mezuniyetleri için staj hariç tüm derslerden devam şartını yerine getirerek FF, FD veya GR notu aldığı tek dersi kalan öğrenciye akademik takvimde belirlenen tarihlerde tek ders sınav hakkı verilir. </w:t>
            </w:r>
          </w:p>
          <w:p w:rsidR="00B17ED8" w:rsidRPr="00705831" w:rsidRDefault="00B17ED8" w:rsidP="0074722A">
            <w:pPr>
              <w:widowControl/>
              <w:spacing w:line="240" w:lineRule="auto"/>
              <w:jc w:val="both"/>
              <w:rPr>
                <w:rFonts w:ascii="Times New Roman" w:hAnsi="Times New Roman" w:cs="Times New Roman"/>
                <w:sz w:val="16"/>
                <w:szCs w:val="16"/>
              </w:rPr>
            </w:pPr>
            <w:r w:rsidRPr="00705831">
              <w:rPr>
                <w:rFonts w:ascii="Times New Roman" w:hAnsi="Times New Roman" w:cs="Times New Roman"/>
                <w:sz w:val="16"/>
                <w:szCs w:val="16"/>
              </w:rPr>
              <w:t xml:space="preserve">(2) Staj hariç tüm derslerden geçer not aldığı halde mezun olmak için gereken 2.00 genel not ortalamasını sağlayamayan öğrencilere seçecekleri bir dersten, akademik takvimde belirlenen tarihlerde tek ders sınav hakkı verilir. </w:t>
            </w:r>
          </w:p>
          <w:p w:rsidR="00B17ED8" w:rsidRPr="00705831" w:rsidRDefault="00B17ED8" w:rsidP="0074722A">
            <w:pPr>
              <w:widowControl/>
              <w:spacing w:line="240" w:lineRule="auto"/>
              <w:jc w:val="both"/>
              <w:rPr>
                <w:rFonts w:ascii="Times New Roman" w:hAnsi="Times New Roman" w:cs="Times New Roman"/>
                <w:sz w:val="16"/>
                <w:szCs w:val="16"/>
              </w:rPr>
            </w:pPr>
            <w:r w:rsidRPr="00705831">
              <w:rPr>
                <w:rFonts w:ascii="Times New Roman" w:hAnsi="Times New Roman" w:cs="Times New Roman"/>
                <w:sz w:val="16"/>
                <w:szCs w:val="16"/>
              </w:rPr>
              <w:t xml:space="preserve">(3) Tek ders sınav sonucunda en yüksek notu (AA) alması halinde dahi genel not ortalamasını 2.00’a yükseltemeyecek öğrenciye tek ders sınav hakkı tanınmaz. </w:t>
            </w:r>
          </w:p>
          <w:p w:rsidR="00B17ED8" w:rsidRPr="00705831" w:rsidRDefault="00B17ED8" w:rsidP="0074722A">
            <w:pPr>
              <w:widowControl/>
              <w:spacing w:line="240" w:lineRule="auto"/>
              <w:jc w:val="both"/>
              <w:rPr>
                <w:rFonts w:ascii="Times New Roman" w:hAnsi="Times New Roman" w:cs="Times New Roman"/>
                <w:sz w:val="16"/>
                <w:szCs w:val="16"/>
              </w:rPr>
            </w:pPr>
            <w:r w:rsidRPr="00705831">
              <w:rPr>
                <w:rFonts w:ascii="Times New Roman" w:hAnsi="Times New Roman" w:cs="Times New Roman"/>
                <w:sz w:val="16"/>
                <w:szCs w:val="16"/>
              </w:rPr>
              <w:t xml:space="preserve">(4) Bitirme çalışması, tasarım, staj, işletmede mesleki eğitim gibi uygulama gerektiren derslerden tek ders sınav hakkı tanınmaz. </w:t>
            </w:r>
          </w:p>
          <w:p w:rsidR="00B17ED8" w:rsidRPr="00705831" w:rsidRDefault="00B17ED8" w:rsidP="0074722A">
            <w:pPr>
              <w:widowControl/>
              <w:spacing w:line="240" w:lineRule="auto"/>
              <w:jc w:val="both"/>
              <w:rPr>
                <w:rFonts w:ascii="Times New Roman" w:hAnsi="Times New Roman" w:cs="Times New Roman"/>
                <w:sz w:val="16"/>
                <w:szCs w:val="16"/>
              </w:rPr>
            </w:pPr>
            <w:r w:rsidRPr="00705831">
              <w:rPr>
                <w:rFonts w:ascii="Times New Roman" w:hAnsi="Times New Roman" w:cs="Times New Roman"/>
                <w:sz w:val="16"/>
                <w:szCs w:val="16"/>
              </w:rPr>
              <w:t xml:space="preserve">(5) Öğrenciler, akademik takvimde belirlenen başvuru tarihine kadar öğrenim gördükleri birimlere müracaat ederler. İlgili birim; öğrencilerin durumunu inceledikten sonra tek ders sınav hakkı kullanılması hakkında yönetim kurulu kararı alır. </w:t>
            </w:r>
          </w:p>
          <w:p w:rsidR="00B17ED8" w:rsidRPr="00705831" w:rsidRDefault="00B17ED8" w:rsidP="0074722A">
            <w:pPr>
              <w:widowControl/>
              <w:spacing w:line="240" w:lineRule="auto"/>
              <w:jc w:val="both"/>
              <w:rPr>
                <w:rFonts w:ascii="Times New Roman" w:hAnsi="Times New Roman" w:cs="Times New Roman"/>
                <w:sz w:val="16"/>
                <w:szCs w:val="16"/>
              </w:rPr>
            </w:pPr>
            <w:r w:rsidRPr="00705831">
              <w:rPr>
                <w:rFonts w:ascii="Times New Roman" w:hAnsi="Times New Roman" w:cs="Times New Roman"/>
                <w:sz w:val="16"/>
                <w:szCs w:val="16"/>
              </w:rPr>
              <w:t xml:space="preserve">(6) Sınav notlarına itiraz eden öğrencilerin itirazlarının olumlu sonuçlanması, ulusal ve uluslararası öğrenci hareketlilik programına katılan öğrenciler ile başka bir yükseköğretim kurumunda yaz öğretimi programına katılan ve tek ders sınavına giremeyen öğrencilerin mezuniyetleri için tek derslerinin kalması durumunda, bu öğrencilere Senato kararı ile ek tek ders sınav hakkı verilebilir. </w:t>
            </w:r>
          </w:p>
          <w:p w:rsidR="00B17ED8" w:rsidRDefault="00B17ED8" w:rsidP="0074722A">
            <w:pPr>
              <w:widowControl/>
              <w:spacing w:line="240" w:lineRule="auto"/>
              <w:jc w:val="both"/>
              <w:rPr>
                <w:rFonts w:ascii="Times New Roman" w:hAnsi="Times New Roman" w:cs="Times New Roman"/>
                <w:sz w:val="16"/>
                <w:szCs w:val="16"/>
              </w:rPr>
            </w:pPr>
            <w:r w:rsidRPr="00705831">
              <w:rPr>
                <w:rFonts w:ascii="Times New Roman" w:hAnsi="Times New Roman" w:cs="Times New Roman"/>
                <w:sz w:val="16"/>
                <w:szCs w:val="16"/>
              </w:rPr>
              <w:t>(7) Tek ders sınavında başarısız olunması halinde, öğrenciler, azamî öğrenim süreleri içerisinde, dersin açıldığı yarıyılda dersi tekrar almayı tercih edebilir veya yarıyıl sonlarında açılan tek ders sınavlarına girebilirler.</w:t>
            </w:r>
            <w:r w:rsidRPr="004B69E0">
              <w:rPr>
                <w:rFonts w:ascii="Times New Roman" w:hAnsi="Times New Roman" w:cs="Times New Roman"/>
                <w:sz w:val="16"/>
                <w:szCs w:val="16"/>
              </w:rPr>
              <w:t xml:space="preserve"> </w:t>
            </w:r>
          </w:p>
          <w:p w:rsidR="00B17ED8" w:rsidRPr="00705831" w:rsidRDefault="00B17ED8" w:rsidP="0074722A">
            <w:pPr>
              <w:widowControl/>
              <w:spacing w:line="240" w:lineRule="auto"/>
              <w:jc w:val="both"/>
              <w:rPr>
                <w:rFonts w:ascii="Times New Roman" w:hAnsi="Times New Roman" w:cs="Times New Roman"/>
                <w:sz w:val="16"/>
                <w:szCs w:val="16"/>
              </w:rPr>
            </w:pPr>
            <w:r w:rsidRPr="00705831">
              <w:rPr>
                <w:rFonts w:ascii="Times New Roman" w:hAnsi="Times New Roman" w:cs="Times New Roman"/>
                <w:sz w:val="16"/>
                <w:szCs w:val="16"/>
              </w:rPr>
              <w:t>8) Tek ders sınavının başarı değerlendirmesinde yarıyıl içi çalışmalar dikkate alınmaz. Sınavdan başarılı olunması için en az DD notu alınması gerekir.</w:t>
            </w:r>
          </w:p>
          <w:p w:rsidR="00B17ED8" w:rsidRPr="00933A26" w:rsidRDefault="00B17ED8" w:rsidP="0074722A">
            <w:pPr>
              <w:widowControl/>
              <w:spacing w:line="240" w:lineRule="auto"/>
              <w:jc w:val="both"/>
              <w:rPr>
                <w:rFonts w:ascii="Times New Roman" w:eastAsia="Times New Roman" w:hAnsi="Times New Roman" w:cs="Times New Roman"/>
                <w:color w:val="auto"/>
                <w:sz w:val="16"/>
                <w:szCs w:val="16"/>
              </w:rPr>
            </w:pPr>
          </w:p>
        </w:tc>
      </w:tr>
    </w:tbl>
    <w:p w:rsidR="00B17ED8" w:rsidRPr="00275B37" w:rsidRDefault="00B17ED8" w:rsidP="00B17ED8">
      <w:pPr>
        <w:widowControl/>
        <w:spacing w:line="240" w:lineRule="auto"/>
        <w:jc w:val="both"/>
        <w:rPr>
          <w:rFonts w:ascii="Times New Roman" w:hAnsi="Times New Roman" w:cs="Times New Roman"/>
          <w:sz w:val="20"/>
          <w:szCs w:val="20"/>
        </w:rPr>
      </w:pPr>
    </w:p>
    <w:sectPr w:rsidR="00B17ED8" w:rsidRPr="00275B37">
      <w:headerReference w:type="default" r:id="rId6"/>
      <w:footerReference w:type="default" r:id="rId7"/>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25" w:rsidRDefault="00F82D25">
      <w:pPr>
        <w:spacing w:line="240" w:lineRule="auto"/>
      </w:pPr>
      <w:r>
        <w:separator/>
      </w:r>
    </w:p>
  </w:endnote>
  <w:endnote w:type="continuationSeparator" w:id="0">
    <w:p w:rsidR="00F82D25" w:rsidRDefault="00F82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3275"/>
      <w:gridCol w:w="3954"/>
    </w:tblGrid>
    <w:tr w:rsidR="002F68B5" w:rsidRPr="002F68B5" w:rsidTr="002F68B5">
      <w:trPr>
        <w:trHeight w:val="571"/>
      </w:trPr>
      <w:tc>
        <w:tcPr>
          <w:tcW w:w="3403" w:type="dxa"/>
        </w:tcPr>
        <w:p w:rsidR="002F68B5" w:rsidRPr="002F68B5" w:rsidRDefault="002F68B5" w:rsidP="002F68B5">
          <w:pPr>
            <w:pStyle w:val="AltBilgi"/>
            <w:rPr>
              <w:sz w:val="20"/>
              <w:szCs w:val="20"/>
            </w:rPr>
          </w:pPr>
          <w:r w:rsidRPr="002F68B5">
            <w:rPr>
              <w:color w:val="222222"/>
              <w:sz w:val="19"/>
              <w:szCs w:val="19"/>
              <w:shd w:val="clear" w:color="auto" w:fill="FFFFFF"/>
            </w:rPr>
            <w:t>0</w:t>
          </w:r>
        </w:p>
      </w:tc>
      <w:tc>
        <w:tcPr>
          <w:tcW w:w="3275" w:type="dxa"/>
        </w:tcPr>
        <w:p w:rsidR="002F68B5" w:rsidRPr="002F68B5" w:rsidRDefault="002F68B5" w:rsidP="002F68B5">
          <w:pPr>
            <w:pStyle w:val="AltBilgi"/>
            <w:jc w:val="center"/>
            <w:rPr>
              <w:sz w:val="20"/>
              <w:szCs w:val="20"/>
            </w:rPr>
          </w:pPr>
          <w:r w:rsidRPr="002F68B5">
            <w:rPr>
              <w:sz w:val="20"/>
              <w:szCs w:val="20"/>
            </w:rPr>
            <w:t xml:space="preserve">Sayfa </w:t>
          </w:r>
          <w:r w:rsidRPr="002F68B5">
            <w:rPr>
              <w:sz w:val="20"/>
              <w:szCs w:val="20"/>
            </w:rPr>
            <w:fldChar w:fldCharType="begin"/>
          </w:r>
          <w:r w:rsidRPr="002F68B5">
            <w:rPr>
              <w:sz w:val="20"/>
              <w:szCs w:val="20"/>
            </w:rPr>
            <w:instrText>PAGE</w:instrText>
          </w:r>
          <w:r w:rsidRPr="002F68B5">
            <w:rPr>
              <w:sz w:val="20"/>
              <w:szCs w:val="20"/>
            </w:rPr>
            <w:fldChar w:fldCharType="separate"/>
          </w:r>
          <w:r w:rsidR="00B17ED8">
            <w:rPr>
              <w:noProof/>
              <w:sz w:val="20"/>
              <w:szCs w:val="20"/>
            </w:rPr>
            <w:t>1</w:t>
          </w:r>
          <w:r w:rsidRPr="002F68B5">
            <w:rPr>
              <w:sz w:val="20"/>
              <w:szCs w:val="20"/>
            </w:rPr>
            <w:fldChar w:fldCharType="end"/>
          </w:r>
          <w:r w:rsidRPr="002F68B5">
            <w:rPr>
              <w:sz w:val="20"/>
              <w:szCs w:val="20"/>
            </w:rPr>
            <w:t xml:space="preserve"> / </w:t>
          </w:r>
          <w:r w:rsidRPr="002F68B5">
            <w:rPr>
              <w:sz w:val="20"/>
              <w:szCs w:val="20"/>
            </w:rPr>
            <w:fldChar w:fldCharType="begin"/>
          </w:r>
          <w:r w:rsidRPr="002F68B5">
            <w:rPr>
              <w:sz w:val="20"/>
              <w:szCs w:val="20"/>
            </w:rPr>
            <w:instrText>NUMPAGES</w:instrText>
          </w:r>
          <w:r w:rsidRPr="002F68B5">
            <w:rPr>
              <w:sz w:val="20"/>
              <w:szCs w:val="20"/>
            </w:rPr>
            <w:fldChar w:fldCharType="separate"/>
          </w:r>
          <w:r w:rsidR="00B17ED8">
            <w:rPr>
              <w:noProof/>
              <w:sz w:val="20"/>
              <w:szCs w:val="20"/>
            </w:rPr>
            <w:t>1</w:t>
          </w:r>
          <w:r w:rsidRPr="002F68B5">
            <w:rPr>
              <w:sz w:val="20"/>
              <w:szCs w:val="20"/>
            </w:rPr>
            <w:fldChar w:fldCharType="end"/>
          </w:r>
        </w:p>
      </w:tc>
      <w:tc>
        <w:tcPr>
          <w:tcW w:w="3954" w:type="dxa"/>
        </w:tcPr>
        <w:p w:rsidR="002F68B5" w:rsidRPr="002F68B5" w:rsidRDefault="002F68B5" w:rsidP="002F68B5">
          <w:pPr>
            <w:pStyle w:val="AltBilgi"/>
            <w:jc w:val="right"/>
            <w:rPr>
              <w:sz w:val="20"/>
              <w:szCs w:val="20"/>
            </w:rPr>
          </w:pPr>
          <w:r w:rsidRPr="002F68B5">
            <w:rPr>
              <w:color w:val="222222"/>
              <w:sz w:val="19"/>
              <w:szCs w:val="19"/>
              <w:shd w:val="clear" w:color="auto" w:fill="FFFFFF"/>
            </w:rPr>
            <w:t>00.</w:t>
          </w:r>
          <w:proofErr w:type="gramStart"/>
          <w:r w:rsidRPr="002F68B5">
            <w:rPr>
              <w:color w:val="222222"/>
              <w:sz w:val="19"/>
              <w:szCs w:val="19"/>
              <w:shd w:val="clear" w:color="auto" w:fill="FFFFFF"/>
            </w:rPr>
            <w:t>EÖ</w:t>
          </w:r>
          <w:r w:rsidRPr="002F68B5">
            <w:rPr>
              <w:rStyle w:val="Gl"/>
              <w:b w:val="0"/>
              <w:sz w:val="20"/>
              <w:szCs w:val="20"/>
              <w:shd w:val="clear" w:color="auto" w:fill="FFFFFF"/>
            </w:rPr>
            <w:t>.</w:t>
          </w:r>
          <w:r w:rsidRPr="002F68B5">
            <w:rPr>
              <w:color w:val="222222"/>
              <w:sz w:val="19"/>
              <w:szCs w:val="19"/>
              <w:shd w:val="clear" w:color="auto" w:fill="FFFFFF"/>
            </w:rPr>
            <w:t>FR</w:t>
          </w:r>
          <w:proofErr w:type="gramEnd"/>
          <w:r w:rsidRPr="002F68B5">
            <w:rPr>
              <w:rStyle w:val="Gl"/>
              <w:b w:val="0"/>
              <w:sz w:val="20"/>
              <w:szCs w:val="20"/>
              <w:shd w:val="clear" w:color="auto" w:fill="FFFFFF"/>
            </w:rPr>
            <w:t>.</w:t>
          </w:r>
          <w:r w:rsidRPr="002F68B5">
            <w:rPr>
              <w:color w:val="222222"/>
              <w:sz w:val="19"/>
              <w:szCs w:val="19"/>
              <w:shd w:val="clear" w:color="auto" w:fill="FFFFFF"/>
            </w:rPr>
            <w:t>59</w:t>
          </w:r>
        </w:p>
      </w:tc>
    </w:tr>
  </w:tbl>
  <w:p w:rsidR="002F68B5" w:rsidRDefault="002F68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25" w:rsidRDefault="00F82D25">
      <w:pPr>
        <w:spacing w:line="240" w:lineRule="auto"/>
      </w:pPr>
      <w:r>
        <w:separator/>
      </w:r>
    </w:p>
  </w:footnote>
  <w:footnote w:type="continuationSeparator" w:id="0">
    <w:p w:rsidR="00F82D25" w:rsidRDefault="00F82D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05" w:rsidRDefault="00CE1405">
    <w:pPr>
      <w:ind w:right="-15" w:hanging="450"/>
    </w:pPr>
  </w:p>
  <w:tbl>
    <w:tblPr>
      <w:tblW w:w="18194" w:type="dxa"/>
      <w:tblInd w:w="-670" w:type="dxa"/>
      <w:tblLayout w:type="fixed"/>
      <w:tblCellMar>
        <w:left w:w="115" w:type="dxa"/>
        <w:right w:w="115" w:type="dxa"/>
      </w:tblCellMar>
      <w:tblLook w:val="0600" w:firstRow="0" w:lastRow="0" w:firstColumn="0" w:lastColumn="0" w:noHBand="1" w:noVBand="1"/>
    </w:tblPr>
    <w:tblGrid>
      <w:gridCol w:w="1658"/>
      <w:gridCol w:w="7796"/>
      <w:gridCol w:w="8740"/>
    </w:tblGrid>
    <w:tr w:rsidR="00CE1405" w:rsidTr="0001089D">
      <w:trPr>
        <w:trHeight w:val="1480"/>
      </w:trPr>
      <w:tc>
        <w:tcPr>
          <w:tcW w:w="1658" w:type="dxa"/>
          <w:shd w:val="clear" w:color="auto" w:fill="auto"/>
          <w:tcMar>
            <w:top w:w="100" w:type="dxa"/>
            <w:left w:w="100" w:type="dxa"/>
            <w:bottom w:w="100" w:type="dxa"/>
            <w:right w:w="100" w:type="dxa"/>
          </w:tcMar>
        </w:tcPr>
        <w:p w:rsidR="00CE1405" w:rsidRDefault="00FC1C26" w:rsidP="006277F6">
          <w:pPr>
            <w:spacing w:line="240" w:lineRule="auto"/>
            <w:jc w:val="center"/>
          </w:pPr>
          <w:r w:rsidRPr="001F26DD">
            <w:rPr>
              <w:rFonts w:ascii="Times New Roman" w:hAnsi="Times New Roman" w:cs="Times New Roman"/>
              <w:noProof/>
              <w:sz w:val="28"/>
              <w:szCs w:val="28"/>
            </w:rPr>
            <w:drawing>
              <wp:inline distT="0" distB="0" distL="0" distR="0" wp14:anchorId="140DECBD" wp14:editId="753FD1CB">
                <wp:extent cx="948906" cy="939224"/>
                <wp:effectExtent l="0" t="0" r="3810" b="0"/>
                <wp:docPr id="17" name="Resim 17" descr="C:\Users\PC\Desktop\SUBÜ FORMLAR\LOGOLAR\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UBÜ FORMLAR\LOGOLAR\Ekran Alıntısı.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04" cy="948427"/>
                        </a:xfrm>
                        <a:prstGeom prst="rect">
                          <a:avLst/>
                        </a:prstGeom>
                        <a:noFill/>
                        <a:ln>
                          <a:noFill/>
                        </a:ln>
                      </pic:spPr>
                    </pic:pic>
                  </a:graphicData>
                </a:graphic>
              </wp:inline>
            </w:drawing>
          </w:r>
        </w:p>
      </w:tc>
      <w:tc>
        <w:tcPr>
          <w:tcW w:w="7796" w:type="dxa"/>
          <w:shd w:val="clear" w:color="auto" w:fill="auto"/>
          <w:tcMar>
            <w:top w:w="100" w:type="dxa"/>
            <w:left w:w="100" w:type="dxa"/>
            <w:bottom w:w="100" w:type="dxa"/>
            <w:right w:w="100" w:type="dxa"/>
          </w:tcMar>
        </w:tcPr>
        <w:p w:rsidR="00FC1C26" w:rsidRDefault="00FC1C26" w:rsidP="006277F6">
          <w:pPr>
            <w:spacing w:line="240" w:lineRule="auto"/>
            <w:jc w:val="center"/>
            <w:rPr>
              <w:rFonts w:ascii="Times New Roman" w:eastAsia="Times New Roman" w:hAnsi="Times New Roman" w:cs="Times New Roman"/>
              <w:b/>
              <w:color w:val="1C4587"/>
              <w:sz w:val="26"/>
              <w:szCs w:val="26"/>
            </w:rPr>
          </w:pPr>
        </w:p>
        <w:p w:rsidR="00CE1405" w:rsidRDefault="00EA1C75" w:rsidP="006277F6">
          <w:pPr>
            <w:spacing w:line="240" w:lineRule="auto"/>
            <w:jc w:val="center"/>
          </w:pPr>
          <w:r w:rsidRPr="006277F6">
            <w:rPr>
              <w:rFonts w:ascii="Times New Roman" w:eastAsia="Times New Roman" w:hAnsi="Times New Roman" w:cs="Times New Roman"/>
              <w:b/>
              <w:color w:val="1C4587"/>
              <w:sz w:val="26"/>
              <w:szCs w:val="26"/>
            </w:rPr>
            <w:t>T.C</w:t>
          </w:r>
        </w:p>
        <w:p w:rsidR="00CE1405" w:rsidRDefault="00D1735F" w:rsidP="006277F6">
          <w:pPr>
            <w:tabs>
              <w:tab w:val="left" w:pos="1425"/>
            </w:tabs>
            <w:spacing w:line="240" w:lineRule="auto"/>
            <w:jc w:val="center"/>
          </w:pPr>
          <w:r>
            <w:rPr>
              <w:rFonts w:ascii="Times New Roman" w:eastAsia="Times New Roman" w:hAnsi="Times New Roman" w:cs="Times New Roman"/>
              <w:b/>
              <w:color w:val="1C4587"/>
              <w:sz w:val="26"/>
              <w:szCs w:val="26"/>
            </w:rPr>
            <w:t>SAKARYA</w:t>
          </w:r>
          <w:r w:rsidR="004075F3">
            <w:rPr>
              <w:rFonts w:ascii="Times New Roman" w:eastAsia="Times New Roman" w:hAnsi="Times New Roman" w:cs="Times New Roman"/>
              <w:b/>
              <w:color w:val="1C4587"/>
              <w:sz w:val="26"/>
              <w:szCs w:val="26"/>
            </w:rPr>
            <w:t xml:space="preserve"> UYGULAMALI BİLİMLER </w:t>
          </w:r>
          <w:r w:rsidR="0032134C" w:rsidRPr="006277F6">
            <w:rPr>
              <w:rFonts w:ascii="Times New Roman" w:eastAsia="Times New Roman" w:hAnsi="Times New Roman" w:cs="Times New Roman"/>
              <w:b/>
              <w:color w:val="1C4587"/>
              <w:sz w:val="26"/>
              <w:szCs w:val="26"/>
            </w:rPr>
            <w:t>ÜNİVERSİTESİ</w:t>
          </w:r>
        </w:p>
        <w:p w:rsidR="00CE1405" w:rsidRDefault="00C276EB" w:rsidP="006277F6">
          <w:pPr>
            <w:spacing w:line="240" w:lineRule="auto"/>
            <w:jc w:val="center"/>
          </w:pPr>
          <w:r w:rsidRPr="006277F6">
            <w:rPr>
              <w:rFonts w:ascii="Times New Roman" w:eastAsia="Times New Roman" w:hAnsi="Times New Roman" w:cs="Times New Roman"/>
              <w:b/>
              <w:color w:val="1C4587"/>
              <w:sz w:val="24"/>
              <w:szCs w:val="24"/>
            </w:rPr>
            <w:t>Tek Ders Başvuru Formu</w:t>
          </w:r>
        </w:p>
        <w:p w:rsidR="00CE1405" w:rsidRDefault="00F10AD4" w:rsidP="006277F6">
          <w:pPr>
            <w:spacing w:line="240" w:lineRule="auto"/>
            <w:jc w:val="center"/>
          </w:pPr>
          <w:r>
            <w:t xml:space="preserve">                                                                                                                   </w:t>
          </w:r>
        </w:p>
      </w:tc>
      <w:tc>
        <w:tcPr>
          <w:tcW w:w="8740" w:type="dxa"/>
          <w:shd w:val="clear" w:color="auto" w:fill="auto"/>
        </w:tcPr>
        <w:p w:rsidR="00D96A79" w:rsidRDefault="00D96A79">
          <w:pPr>
            <w:rPr>
              <w:rFonts w:ascii="Times New Roman" w:eastAsia="Times New Roman" w:hAnsi="Times New Roman" w:cs="Times New Roman"/>
              <w:b/>
              <w:color w:val="1C4587"/>
              <w:sz w:val="24"/>
              <w:szCs w:val="24"/>
            </w:rPr>
          </w:pPr>
          <w:r>
            <w:rPr>
              <w:rFonts w:ascii="Times New Roman" w:eastAsia="Times New Roman" w:hAnsi="Times New Roman" w:cs="Times New Roman"/>
              <w:b/>
              <w:color w:val="1C4587"/>
              <w:sz w:val="24"/>
              <w:szCs w:val="24"/>
            </w:rPr>
            <w:t xml:space="preserve">    </w:t>
          </w:r>
        </w:p>
        <w:p w:rsidR="00CE1405" w:rsidRDefault="00D96A79">
          <w:r>
            <w:rPr>
              <w:rFonts w:ascii="Times New Roman" w:eastAsia="Times New Roman" w:hAnsi="Times New Roman" w:cs="Times New Roman"/>
              <w:b/>
              <w:color w:val="1C4587"/>
              <w:sz w:val="24"/>
              <w:szCs w:val="24"/>
            </w:rPr>
            <w:t xml:space="preserve">     </w:t>
          </w:r>
          <w:r w:rsidR="00EA1C75" w:rsidRPr="006277F6">
            <w:rPr>
              <w:rFonts w:ascii="Times New Roman" w:eastAsia="Times New Roman" w:hAnsi="Times New Roman" w:cs="Times New Roman"/>
              <w:b/>
              <w:color w:val="1C4587"/>
              <w:sz w:val="24"/>
              <w:szCs w:val="24"/>
            </w:rPr>
            <w:t xml:space="preserve">Sayfa </w:t>
          </w:r>
          <w:r w:rsidR="00EA1C75">
            <w:fldChar w:fldCharType="begin"/>
          </w:r>
          <w:r w:rsidR="00EA1C75">
            <w:instrText>PAGE</w:instrText>
          </w:r>
          <w:r w:rsidR="00EA1C75">
            <w:fldChar w:fldCharType="separate"/>
          </w:r>
          <w:r w:rsidR="00B17ED8">
            <w:rPr>
              <w:noProof/>
            </w:rPr>
            <w:t>1</w:t>
          </w:r>
          <w:r w:rsidR="00EA1C75">
            <w:fldChar w:fldCharType="end"/>
          </w:r>
          <w:r w:rsidR="00EA1C75" w:rsidRPr="006277F6">
            <w:rPr>
              <w:rFonts w:ascii="Times New Roman" w:eastAsia="Times New Roman" w:hAnsi="Times New Roman" w:cs="Times New Roman"/>
              <w:b/>
              <w:color w:val="1C4587"/>
              <w:sz w:val="24"/>
              <w:szCs w:val="24"/>
            </w:rPr>
            <w:t xml:space="preserve"> / </w:t>
          </w:r>
          <w:r w:rsidR="00EA1C75">
            <w:fldChar w:fldCharType="begin"/>
          </w:r>
          <w:r w:rsidR="00EA1C75">
            <w:instrText>NUMPAGES</w:instrText>
          </w:r>
          <w:r w:rsidR="00EA1C75">
            <w:fldChar w:fldCharType="separate"/>
          </w:r>
          <w:r w:rsidR="00B17ED8">
            <w:rPr>
              <w:noProof/>
            </w:rPr>
            <w:t>1</w:t>
          </w:r>
          <w:r w:rsidR="00EA1C75">
            <w:fldChar w:fldCharType="end"/>
          </w:r>
        </w:p>
        <w:p w:rsidR="00D96A79" w:rsidRDefault="00D96A79" w:rsidP="00561C51">
          <w:pPr>
            <w:ind w:firstLine="720"/>
            <w:contextualSpacing/>
          </w:pPr>
        </w:p>
        <w:p w:rsidR="00CE1405" w:rsidRPr="0001089D" w:rsidRDefault="00D96A79" w:rsidP="00705831">
          <w:pPr>
            <w:contextualSpacing/>
          </w:pPr>
          <w:r>
            <w:t xml:space="preserve">    </w:t>
          </w:r>
          <w:proofErr w:type="gramStart"/>
          <w:r w:rsidR="00F10AD4">
            <w:t>.</w:t>
          </w:r>
          <w:r>
            <w:t>.</w:t>
          </w:r>
          <w:r w:rsidR="00F10AD4">
            <w:t>…</w:t>
          </w:r>
          <w:proofErr w:type="gramEnd"/>
          <w:r w:rsidR="00F10AD4">
            <w:t>/.</w:t>
          </w:r>
          <w:r>
            <w:t>.</w:t>
          </w:r>
          <w:r w:rsidR="00F10AD4">
            <w:t>…/20</w:t>
          </w:r>
          <w:r w:rsidR="00705831">
            <w:t>22</w:t>
          </w:r>
        </w:p>
      </w:tc>
    </w:tr>
  </w:tbl>
  <w:p w:rsidR="00CE1405" w:rsidRDefault="00CE14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089D"/>
    <w:rsid w:val="000C3700"/>
    <w:rsid w:val="001803AA"/>
    <w:rsid w:val="001B3991"/>
    <w:rsid w:val="001B5D2F"/>
    <w:rsid w:val="001D4F34"/>
    <w:rsid w:val="00211E54"/>
    <w:rsid w:val="00275B37"/>
    <w:rsid w:val="002E649D"/>
    <w:rsid w:val="002F68B5"/>
    <w:rsid w:val="00307362"/>
    <w:rsid w:val="0032134C"/>
    <w:rsid w:val="00345C55"/>
    <w:rsid w:val="0039052F"/>
    <w:rsid w:val="003B563F"/>
    <w:rsid w:val="00405758"/>
    <w:rsid w:val="004075F3"/>
    <w:rsid w:val="0043450C"/>
    <w:rsid w:val="004471B8"/>
    <w:rsid w:val="0048636D"/>
    <w:rsid w:val="00496708"/>
    <w:rsid w:val="004D7890"/>
    <w:rsid w:val="004E6C25"/>
    <w:rsid w:val="00561C51"/>
    <w:rsid w:val="00582E19"/>
    <w:rsid w:val="005B709C"/>
    <w:rsid w:val="005D2428"/>
    <w:rsid w:val="00610358"/>
    <w:rsid w:val="006277F6"/>
    <w:rsid w:val="0064622C"/>
    <w:rsid w:val="006A6E05"/>
    <w:rsid w:val="006A78D5"/>
    <w:rsid w:val="006F5D24"/>
    <w:rsid w:val="00705831"/>
    <w:rsid w:val="00747D0E"/>
    <w:rsid w:val="007513B0"/>
    <w:rsid w:val="00756F22"/>
    <w:rsid w:val="00801C67"/>
    <w:rsid w:val="00822756"/>
    <w:rsid w:val="00862F89"/>
    <w:rsid w:val="008E5DAB"/>
    <w:rsid w:val="009728E8"/>
    <w:rsid w:val="009A2135"/>
    <w:rsid w:val="009B596B"/>
    <w:rsid w:val="00A66620"/>
    <w:rsid w:val="00A743A1"/>
    <w:rsid w:val="00A75BD2"/>
    <w:rsid w:val="00AD7F2E"/>
    <w:rsid w:val="00B12A7B"/>
    <w:rsid w:val="00B17ED8"/>
    <w:rsid w:val="00B2516D"/>
    <w:rsid w:val="00BD6E6C"/>
    <w:rsid w:val="00C06755"/>
    <w:rsid w:val="00C276EB"/>
    <w:rsid w:val="00C36E03"/>
    <w:rsid w:val="00C829AF"/>
    <w:rsid w:val="00CE1405"/>
    <w:rsid w:val="00D1735F"/>
    <w:rsid w:val="00D1790F"/>
    <w:rsid w:val="00D96A79"/>
    <w:rsid w:val="00DB5802"/>
    <w:rsid w:val="00DB6AD7"/>
    <w:rsid w:val="00E42975"/>
    <w:rsid w:val="00E57F93"/>
    <w:rsid w:val="00E77353"/>
    <w:rsid w:val="00E9085A"/>
    <w:rsid w:val="00EA1C75"/>
    <w:rsid w:val="00F06E31"/>
    <w:rsid w:val="00F10AD4"/>
    <w:rsid w:val="00F82D25"/>
    <w:rsid w:val="00FB501C"/>
    <w:rsid w:val="00FB7D80"/>
    <w:rsid w:val="00FB7DA1"/>
    <w:rsid w:val="00FC1C26"/>
    <w:rsid w:val="00FC2494"/>
    <w:rsid w:val="00FD18E2"/>
    <w:rsid w:val="00FF1271"/>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ED376"/>
  <w15:docId w15:val="{5FD7CE48-6BEE-4A8E-83DF-78E3167D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32134C"/>
    <w:rPr>
      <w:i/>
      <w:iCs/>
    </w:rPr>
  </w:style>
  <w:style w:type="character" w:styleId="Gl">
    <w:name w:val="Strong"/>
    <w:uiPriority w:val="22"/>
    <w:qFormat/>
    <w:rsid w:val="002F6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SUBU</cp:lastModifiedBy>
  <cp:revision>20</cp:revision>
  <cp:lastPrinted>2020-07-02T09:23:00Z</cp:lastPrinted>
  <dcterms:created xsi:type="dcterms:W3CDTF">2018-05-18T11:22:00Z</dcterms:created>
  <dcterms:modified xsi:type="dcterms:W3CDTF">2022-06-18T20:16:00Z</dcterms:modified>
</cp:coreProperties>
</file>