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88" w:rsidRDefault="00452FC2">
      <w:pPr>
        <w:pStyle w:val="Balk1"/>
        <w:spacing w:before="73" w:line="242" w:lineRule="auto"/>
        <w:ind w:left="3113" w:right="2922" w:firstLine="1653"/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5624194</wp:posOffset>
            </wp:positionV>
            <wp:extent cx="3810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6173088</wp:posOffset>
            </wp:positionV>
            <wp:extent cx="304800" cy="152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6721728</wp:posOffset>
            </wp:positionV>
            <wp:extent cx="304800" cy="1524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7093584</wp:posOffset>
            </wp:positionV>
            <wp:extent cx="304800" cy="1524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7466965</wp:posOffset>
            </wp:positionV>
            <wp:extent cx="3048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78F">
        <w:pict>
          <v:group id="_x0000_s1043" style="position:absolute;left:0;text-align:left;margin-left:218.1pt;margin-top:603.55pt;width:24pt;height:27.5pt;z-index:-251655168;mso-position-horizontal-relative:page;mso-position-vertical-relative:page" coordorigin="4362,12071" coordsize="480,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361;top:12071;width:480;height:240">
              <v:imagedata r:id="rId6" o:title=""/>
            </v:shape>
            <v:shape id="_x0000_s1044" type="#_x0000_t75" style="position:absolute;left:4361;top:12380;width:480;height:240">
              <v:imagedata r:id="rId6" o:title=""/>
            </v:shape>
            <w10:wrap anchorx="page" anchory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8059801</wp:posOffset>
            </wp:positionV>
            <wp:extent cx="304800" cy="1524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8433561</wp:posOffset>
            </wp:positionV>
            <wp:extent cx="304800" cy="1524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5600358</wp:posOffset>
            </wp:positionH>
            <wp:positionV relativeFrom="paragraph">
              <wp:posOffset>276846</wp:posOffset>
            </wp:positionV>
            <wp:extent cx="931049" cy="931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1119974</wp:posOffset>
            </wp:positionH>
            <wp:positionV relativeFrom="paragraph">
              <wp:posOffset>239005</wp:posOffset>
            </wp:positionV>
            <wp:extent cx="931049" cy="93104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386B88" w:rsidRDefault="00452FC2">
      <w:pPr>
        <w:ind w:left="3068" w:right="2876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386B88" w:rsidRDefault="00386B88">
      <w:pPr>
        <w:pStyle w:val="GvdeMetni"/>
        <w:spacing w:before="3"/>
        <w:rPr>
          <w:b/>
          <w:sz w:val="31"/>
        </w:rPr>
      </w:pPr>
    </w:p>
    <w:p w:rsidR="00386B88" w:rsidRDefault="00452FC2">
      <w:pPr>
        <w:ind w:left="3066" w:right="2876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386B88" w:rsidRDefault="00386B88">
      <w:pPr>
        <w:pStyle w:val="GvdeMetni"/>
        <w:spacing w:before="9"/>
        <w:rPr>
          <w:b/>
        </w:rPr>
      </w:pPr>
    </w:p>
    <w:p w:rsidR="00386B88" w:rsidRDefault="0079678F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42</w:t>
      </w:r>
      <w:r w:rsidR="00452FC2">
        <w:rPr>
          <w:b/>
          <w:sz w:val="32"/>
        </w:rPr>
        <w:t>) DERS MUAFİYET İŞLEMLERİ</w:t>
      </w:r>
    </w:p>
    <w:p w:rsidR="00386B88" w:rsidRDefault="00386B88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386B88">
        <w:trPr>
          <w:trHeight w:val="565"/>
        </w:trPr>
        <w:tc>
          <w:tcPr>
            <w:tcW w:w="3159" w:type="dxa"/>
          </w:tcPr>
          <w:p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386B88" w:rsidRDefault="00BA6259" w:rsidP="00BA625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Ders Muafiyet Süreci</w:t>
            </w:r>
          </w:p>
        </w:tc>
      </w:tr>
      <w:tr w:rsidR="00386B88" w:rsidTr="00BA6259">
        <w:trPr>
          <w:trHeight w:val="568"/>
        </w:trPr>
        <w:tc>
          <w:tcPr>
            <w:tcW w:w="3159" w:type="dxa"/>
          </w:tcPr>
          <w:p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386B88" w:rsidRDefault="0079678F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17" w:type="dxa"/>
          </w:tcPr>
          <w:p w:rsidR="00386B88" w:rsidRDefault="00452FC2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386B88" w:rsidRDefault="0079678F" w:rsidP="00BA6259">
            <w:pPr>
              <w:pStyle w:val="TableParagraph"/>
              <w:ind w:left="0"/>
              <w:jc w:val="center"/>
              <w:rPr>
                <w:sz w:val="24"/>
              </w:rPr>
            </w:pPr>
            <w:r w:rsidRPr="0079678F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386B88">
        <w:trPr>
          <w:trHeight w:val="566"/>
        </w:trPr>
        <w:tc>
          <w:tcPr>
            <w:tcW w:w="3159" w:type="dxa"/>
          </w:tcPr>
          <w:p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Bölüm </w:t>
            </w:r>
            <w:r w:rsidR="00B3215F">
              <w:rPr>
                <w:sz w:val="24"/>
              </w:rPr>
              <w:t xml:space="preserve">Başkanı, </w:t>
            </w:r>
            <w:r>
              <w:rPr>
                <w:sz w:val="24"/>
              </w:rPr>
              <w:t xml:space="preserve">İntibak </w:t>
            </w:r>
            <w:r w:rsidR="00B3215F">
              <w:rPr>
                <w:sz w:val="24"/>
              </w:rPr>
              <w:t>Komisyonu</w:t>
            </w:r>
          </w:p>
        </w:tc>
      </w:tr>
      <w:tr w:rsidR="00386B88">
        <w:trPr>
          <w:trHeight w:val="568"/>
        </w:trPr>
        <w:tc>
          <w:tcPr>
            <w:tcW w:w="3159" w:type="dxa"/>
          </w:tcPr>
          <w:p w:rsidR="00386B88" w:rsidRDefault="00452FC2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 xml:space="preserve">Fakülte sekreteri, Bölüm </w:t>
            </w:r>
            <w:r w:rsidR="00B3215F">
              <w:rPr>
                <w:sz w:val="24"/>
              </w:rPr>
              <w:t xml:space="preserve">Başkanı, </w:t>
            </w:r>
            <w:r>
              <w:rPr>
                <w:sz w:val="24"/>
              </w:rPr>
              <w:t xml:space="preserve">Fakülte </w:t>
            </w:r>
            <w:r w:rsidR="00B3215F">
              <w:rPr>
                <w:sz w:val="24"/>
              </w:rPr>
              <w:t xml:space="preserve">Dekanı, </w:t>
            </w:r>
            <w:r>
              <w:rPr>
                <w:sz w:val="24"/>
              </w:rPr>
              <w:t xml:space="preserve">İlgili </w:t>
            </w:r>
            <w:r w:rsidR="00B3215F">
              <w:rPr>
                <w:sz w:val="24"/>
              </w:rPr>
              <w:t xml:space="preserve">Öğretim Elemanları, </w:t>
            </w:r>
            <w:r>
              <w:rPr>
                <w:sz w:val="24"/>
              </w:rPr>
              <w:t xml:space="preserve">İntibak </w:t>
            </w:r>
            <w:r w:rsidR="00B3215F">
              <w:rPr>
                <w:sz w:val="24"/>
              </w:rPr>
              <w:t xml:space="preserve">Komisyonu, </w:t>
            </w:r>
            <w:r>
              <w:rPr>
                <w:sz w:val="24"/>
              </w:rPr>
              <w:t>Öğrenci</w:t>
            </w:r>
          </w:p>
        </w:tc>
      </w:tr>
      <w:tr w:rsidR="00386B88">
        <w:trPr>
          <w:trHeight w:val="565"/>
        </w:trPr>
        <w:tc>
          <w:tcPr>
            <w:tcW w:w="3159" w:type="dxa"/>
          </w:tcPr>
          <w:p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Eğitim-Öğretim </w:t>
            </w:r>
            <w:r w:rsidR="00B3215F">
              <w:rPr>
                <w:sz w:val="24"/>
              </w:rPr>
              <w:t>Süreci</w:t>
            </w:r>
          </w:p>
        </w:tc>
      </w:tr>
      <w:tr w:rsidR="00386B88" w:rsidTr="00B3215F">
        <w:trPr>
          <w:trHeight w:val="611"/>
        </w:trPr>
        <w:tc>
          <w:tcPr>
            <w:tcW w:w="3159" w:type="dxa"/>
          </w:tcPr>
          <w:p w:rsidR="00386B88" w:rsidRDefault="00452FC2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Öğrencilerin Daha </w:t>
            </w:r>
            <w:r w:rsidR="00B3215F">
              <w:rPr>
                <w:sz w:val="24"/>
              </w:rPr>
              <w:t xml:space="preserve">Önce </w:t>
            </w:r>
            <w:r>
              <w:rPr>
                <w:sz w:val="24"/>
              </w:rPr>
              <w:t xml:space="preserve">Okuduğu </w:t>
            </w:r>
            <w:r w:rsidR="00B3215F">
              <w:rPr>
                <w:sz w:val="24"/>
              </w:rPr>
              <w:t>Bölümden</w:t>
            </w:r>
          </w:p>
          <w:p w:rsidR="00386B88" w:rsidRDefault="00B321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Aldığı ve </w:t>
            </w:r>
            <w:r w:rsidR="00452FC2">
              <w:rPr>
                <w:sz w:val="24"/>
              </w:rPr>
              <w:t>Geçtiği Derslerin Muaf Tutulmasını Sağlamak</w:t>
            </w:r>
          </w:p>
        </w:tc>
      </w:tr>
      <w:tr w:rsidR="00386B88">
        <w:trPr>
          <w:trHeight w:val="827"/>
        </w:trPr>
        <w:tc>
          <w:tcPr>
            <w:tcW w:w="3159" w:type="dxa"/>
          </w:tcPr>
          <w:p w:rsidR="00386B88" w:rsidRDefault="00386B8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86B88" w:rsidRDefault="00452F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Öğrencinin Bölüm </w:t>
            </w:r>
            <w:r w:rsidR="00B3215F">
              <w:rPr>
                <w:sz w:val="24"/>
              </w:rPr>
              <w:t>Sekreterliğine Dilekçe vermesi i</w:t>
            </w:r>
            <w:r>
              <w:rPr>
                <w:sz w:val="24"/>
              </w:rPr>
              <w:t>le Başlar, Muaf Tutulan Notların Öğr</w:t>
            </w:r>
            <w:r w:rsidR="00B3215F">
              <w:rPr>
                <w:sz w:val="24"/>
              </w:rPr>
              <w:t>enci Bilgi Sistemine İşlenmesi i</w:t>
            </w:r>
            <w:r>
              <w:rPr>
                <w:sz w:val="24"/>
              </w:rPr>
              <w:t>le</w:t>
            </w:r>
          </w:p>
          <w:p w:rsidR="00386B88" w:rsidRDefault="00452F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Sona Erer.</w:t>
            </w:r>
          </w:p>
        </w:tc>
      </w:tr>
      <w:tr w:rsidR="00386B88">
        <w:trPr>
          <w:trHeight w:val="5328"/>
        </w:trPr>
        <w:tc>
          <w:tcPr>
            <w:tcW w:w="3159" w:type="dxa"/>
          </w:tcPr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ind w:left="0"/>
              <w:rPr>
                <w:b/>
                <w:sz w:val="26"/>
              </w:rPr>
            </w:pPr>
          </w:p>
          <w:p w:rsidR="00386B88" w:rsidRDefault="00386B88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86B88" w:rsidRDefault="00452F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386B88" w:rsidRDefault="00452FC2" w:rsidP="00B3215F">
            <w:pPr>
              <w:pStyle w:val="TableParagraph"/>
              <w:spacing w:before="174" w:line="244" w:lineRule="auto"/>
              <w:ind w:right="632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B3215F">
              <w:rPr>
                <w:sz w:val="24"/>
              </w:rPr>
              <w:t xml:space="preserve">Daha </w:t>
            </w:r>
            <w:r>
              <w:rPr>
                <w:sz w:val="24"/>
              </w:rPr>
              <w:t xml:space="preserve">Önce Okuduğu </w:t>
            </w:r>
            <w:r w:rsidR="00B3215F">
              <w:rPr>
                <w:sz w:val="24"/>
              </w:rPr>
              <w:t xml:space="preserve">Bölümden Aldığı ve Başarılı </w:t>
            </w:r>
            <w:r>
              <w:rPr>
                <w:sz w:val="24"/>
              </w:rPr>
              <w:t xml:space="preserve">Olduğu Derslerin Transkriptini </w:t>
            </w:r>
            <w:r w:rsidR="00B3215F">
              <w:rPr>
                <w:sz w:val="24"/>
              </w:rPr>
              <w:t xml:space="preserve">ve </w:t>
            </w:r>
            <w:r>
              <w:rPr>
                <w:sz w:val="24"/>
              </w:rPr>
              <w:t xml:space="preserve">Ders İçeriklerini Bölüm Sekreterliğine </w:t>
            </w:r>
            <w:r w:rsidR="00B3215F">
              <w:rPr>
                <w:sz w:val="24"/>
              </w:rPr>
              <w:t>Verir.</w:t>
            </w:r>
          </w:p>
          <w:p w:rsidR="00386B88" w:rsidRDefault="00452FC2" w:rsidP="00B3215F">
            <w:pPr>
              <w:pStyle w:val="TableParagraph"/>
              <w:spacing w:before="20" w:line="244" w:lineRule="auto"/>
              <w:ind w:right="826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Bölüm Sekreterliği Öğrencinin Geçtiği İçerik </w:t>
            </w:r>
            <w:r w:rsidR="00B3215F">
              <w:rPr>
                <w:sz w:val="24"/>
              </w:rPr>
              <w:t xml:space="preserve">ve Kredi </w:t>
            </w:r>
            <w:r>
              <w:rPr>
                <w:sz w:val="24"/>
              </w:rPr>
              <w:t>Bakımından Uygun Olan Derslerin Muaf Tutulabilmesi İçin Dersi Veren Öğretim Elemanının Görüşünü Alır</w:t>
            </w:r>
            <w:r w:rsidR="00B3215F">
              <w:rPr>
                <w:sz w:val="24"/>
              </w:rPr>
              <w:t>.</w:t>
            </w:r>
          </w:p>
          <w:p w:rsidR="00386B88" w:rsidRDefault="00452FC2" w:rsidP="00B3215F">
            <w:pPr>
              <w:pStyle w:val="TableParagraph"/>
              <w:spacing w:before="19" w:line="254" w:lineRule="auto"/>
              <w:ind w:right="903" w:firstLine="302"/>
              <w:jc w:val="both"/>
              <w:rPr>
                <w:sz w:val="24"/>
              </w:rPr>
            </w:pPr>
            <w:r>
              <w:rPr>
                <w:sz w:val="24"/>
              </w:rPr>
              <w:t>İlgili Öğretim Elemanı Uygun Görürse Bölüm İntibak Komisyonu Muaf Tutulacak Dersler İle İlgili Karar Alır</w:t>
            </w:r>
            <w:r w:rsidR="00B3215F">
              <w:rPr>
                <w:sz w:val="24"/>
              </w:rPr>
              <w:t xml:space="preserve">. </w:t>
            </w:r>
            <w:r>
              <w:rPr>
                <w:sz w:val="24"/>
              </w:rPr>
              <w:t>Bölüm Başkanlığı Alınan İntibak Komisyonu Kararını</w:t>
            </w:r>
          </w:p>
          <w:p w:rsidR="00386B88" w:rsidRDefault="00452FC2" w:rsidP="00B3215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Yönetim </w:t>
            </w:r>
            <w:r w:rsidR="00B3215F">
              <w:rPr>
                <w:sz w:val="24"/>
              </w:rPr>
              <w:t>Kuruluna Sunar.</w:t>
            </w:r>
          </w:p>
          <w:p w:rsidR="00386B88" w:rsidRDefault="00452FC2" w:rsidP="00B3215F">
            <w:pPr>
              <w:pStyle w:val="TableParagraph"/>
              <w:spacing w:before="24" w:line="271" w:lineRule="auto"/>
              <w:ind w:left="408" w:right="1912"/>
              <w:jc w:val="both"/>
              <w:rPr>
                <w:sz w:val="24"/>
              </w:rPr>
            </w:pPr>
            <w:r>
              <w:rPr>
                <w:sz w:val="24"/>
              </w:rPr>
              <w:t>Yönetim Kurulu Uygun Görürse Onaylanır</w:t>
            </w:r>
            <w:r w:rsidR="00B3215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Karar Öğrenciye </w:t>
            </w:r>
            <w:r w:rsidR="00B3215F">
              <w:rPr>
                <w:sz w:val="24"/>
              </w:rPr>
              <w:t>Tebliğ Edilir.</w:t>
            </w:r>
          </w:p>
          <w:p w:rsidR="00386B88" w:rsidRDefault="00452FC2" w:rsidP="00B3215F">
            <w:pPr>
              <w:pStyle w:val="TableParagraph"/>
              <w:spacing w:line="274" w:lineRule="exact"/>
              <w:ind w:left="4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Kararın Bir Sureti Öğrenci İşlerine </w:t>
            </w:r>
            <w:r w:rsidR="00B3215F">
              <w:rPr>
                <w:sz w:val="24"/>
              </w:rPr>
              <w:t>Verilir.</w:t>
            </w:r>
          </w:p>
          <w:p w:rsidR="00386B88" w:rsidRDefault="00452FC2" w:rsidP="00B3215F">
            <w:pPr>
              <w:pStyle w:val="TableParagraph"/>
              <w:spacing w:before="36" w:line="252" w:lineRule="auto"/>
              <w:ind w:right="826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Dekan </w:t>
            </w:r>
            <w:r w:rsidR="00B3215F">
              <w:rPr>
                <w:sz w:val="24"/>
              </w:rPr>
              <w:t xml:space="preserve">Yardımcısı </w:t>
            </w:r>
            <w:r>
              <w:rPr>
                <w:sz w:val="24"/>
              </w:rPr>
              <w:t>Muaf Tutulan Dersleri Öğrenci Bilgi Sistemine İşlenir</w:t>
            </w:r>
            <w:r w:rsidR="00B3215F">
              <w:rPr>
                <w:sz w:val="24"/>
              </w:rPr>
              <w:t>.</w:t>
            </w:r>
          </w:p>
          <w:p w:rsidR="00386B88" w:rsidRDefault="00452FC2" w:rsidP="00B3215F">
            <w:pPr>
              <w:pStyle w:val="TableParagraph"/>
              <w:spacing w:before="9" w:line="247" w:lineRule="auto"/>
              <w:ind w:right="1093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Öğrenciye İsterse Muaf Derslerin Kredisi Kadar Üst </w:t>
            </w:r>
            <w:r w:rsidR="00B3215F">
              <w:rPr>
                <w:sz w:val="24"/>
              </w:rPr>
              <w:t xml:space="preserve">Yarıyıldan </w:t>
            </w:r>
            <w:r>
              <w:rPr>
                <w:sz w:val="24"/>
              </w:rPr>
              <w:t>Ders Alması Sağlanır</w:t>
            </w:r>
            <w:r w:rsidR="00B3215F">
              <w:rPr>
                <w:sz w:val="24"/>
              </w:rPr>
              <w:t>.</w:t>
            </w:r>
          </w:p>
        </w:tc>
      </w:tr>
      <w:tr w:rsidR="00386B88">
        <w:trPr>
          <w:trHeight w:val="566"/>
        </w:trPr>
        <w:tc>
          <w:tcPr>
            <w:tcW w:w="3159" w:type="dxa"/>
            <w:vMerge w:val="restart"/>
          </w:tcPr>
          <w:p w:rsidR="00386B88" w:rsidRDefault="00386B8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86B88" w:rsidRDefault="00452FC2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386B8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386B88" w:rsidRDefault="00386B8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386B88" w:rsidRDefault="00452FC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Muafiyet Dilekçesi Veren Öğrenci Sayısı,</w:t>
            </w:r>
          </w:p>
        </w:tc>
      </w:tr>
    </w:tbl>
    <w:p w:rsidR="00386B88" w:rsidRDefault="00386B88">
      <w:pPr>
        <w:rPr>
          <w:sz w:val="24"/>
        </w:rPr>
        <w:sectPr w:rsidR="00386B88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386B88" w:rsidRDefault="0079678F">
      <w:pPr>
        <w:pStyle w:val="Balk2"/>
        <w:spacing w:before="131"/>
        <w:ind w:left="2150"/>
      </w:pPr>
      <w:r>
        <w:lastRenderedPageBreak/>
        <w:pict>
          <v:group id="_x0000_s1027" style="position:absolute;left:0;text-align:left;margin-left:117.25pt;margin-top:.35pt;width:358.95pt;height:424.6pt;z-index:-251654144;mso-position-horizontal-relative:page" coordorigin="2345,7" coordsize="7179,8492">
            <v:shape id="_x0000_s1042" style="position:absolute;left:2683;top:14;width:6569;height:576" coordorigin="2683,14" coordsize="6569,576" path="m2683,110r8,-37l2711,42r31,-20l2779,14r6377,l9193,22r31,20l9244,73r8,37l9252,494r-8,38l9224,562r-31,21l9156,590r-6377,l2742,583r-31,-21l2691,532r-8,-38l2683,110xe" filled="f" strokeweight=".72pt">
              <v:path arrowok="t"/>
            </v:shape>
            <v:shape id="_x0000_s1041" type="#_x0000_t75" style="position:absolute;left:2719;top:124;width:6497;height:360">
              <v:imagedata r:id="rId8" o:title=""/>
            </v:shape>
            <v:shape id="_x0000_s1040" style="position:absolute;left:5877;top:585;width:120;height:456" coordorigin="5878,585" coordsize="120,456" o:spt="100" adj="0,,0" path="m5928,921r-50,l5938,1041r50,-100l5928,941r,-20xm5948,585r-20,l5928,941r20,l5948,585xm5998,921r-50,l5948,941r40,l5998,921xe" fillcolor="black" stroked="f">
              <v:stroke joinstyle="round"/>
              <v:formulas/>
              <v:path arrowok="t" o:connecttype="segments"/>
            </v:shape>
            <v:shape id="_x0000_s1039" type="#_x0000_t75" style="position:absolute;left:2376;top:1027;width:7119;height:1059">
              <v:imagedata r:id="rId9" o:title=""/>
            </v:shape>
            <v:shape id="_x0000_s1038" type="#_x0000_t75" style="position:absolute;left:2404;top:2423;width:7119;height:1049">
              <v:imagedata r:id="rId10" o:title=""/>
            </v:shape>
            <v:shape id="_x0000_s1037" type="#_x0000_t75" style="position:absolute;left:5877;top:2085;width:120;height:341">
              <v:imagedata r:id="rId11" o:title=""/>
            </v:shape>
            <v:shape id="_x0000_s1036" type="#_x0000_t75" style="position:absolute;left:5877;top:3465;width:120;height:341">
              <v:imagedata r:id="rId11" o:title=""/>
            </v:shape>
            <v:shape id="_x0000_s1035" type="#_x0000_t75" style="position:absolute;left:2404;top:3787;width:7119;height:936">
              <v:imagedata r:id="rId12" o:title=""/>
            </v:shape>
            <v:shape id="_x0000_s1034" style="position:absolute;left:5877;top:4725;width:120;height:456" coordorigin="5878,4725" coordsize="120,456" o:spt="100" adj="0,,0" path="m5928,5061r-50,l5938,5181r50,-100l5928,5081r,-20xm5948,4725r-20,l5928,5081r20,l5948,4725xm5998,5061r-50,l5948,5081r40,l5998,5061xe" fillcolor="black" stroked="f">
              <v:stroke joinstyle="round"/>
              <v:formulas/>
              <v:path arrowok="t" o:connecttype="segments"/>
            </v:shape>
            <v:shape id="_x0000_s1033" type="#_x0000_t75" style="position:absolute;left:2404;top:5167;width:7119;height:752">
              <v:imagedata r:id="rId13" o:title=""/>
            </v:shape>
            <v:shape id="_x0000_s1032" style="position:absolute;left:5877;top:5911;width:120;height:624" coordorigin="5878,5911" coordsize="120,624" o:spt="100" adj="0,,0" path="m5928,6415r-50,l5938,6535r50,-100l5928,6435r,-20xm5948,5911r-20,l5928,6435r20,l5948,5911xm5998,6415r-50,l5948,6435r40,l5998,6415xe" fillcolor="black" stroked="f">
              <v:stroke joinstyle="round"/>
              <v:formulas/>
              <v:path arrowok="t" o:connecttype="segments"/>
            </v:shape>
            <v:shape id="_x0000_s1031" type="#_x0000_t75" style="position:absolute;left:2344;top:6547;width:7119;height:1008">
              <v:imagedata r:id="rId14" o:title=""/>
            </v:shape>
            <v:shape id="_x0000_s1030" style="position:absolute;left:5877;top:7545;width:120;height:456" coordorigin="5878,7545" coordsize="120,456" o:spt="100" adj="0,,0" path="m5928,7881r-50,l5938,8001r50,-100l5928,7901r,-20xm5948,7545r-20,l5928,7901r20,l5948,7545xm5998,7881r-50,l5948,7901r40,l5998,7881xe" fillcolor="black" stroked="f">
              <v:stroke joinstyle="round"/>
              <v:formulas/>
              <v:path arrowok="t" o:connecttype="segments"/>
            </v:shape>
            <v:shape id="_x0000_s1029" style="position:absolute;left:4903;top:8011;width:2076;height:480" coordorigin="4903,8011" coordsize="2076,480" path="m4903,8091r6,-31l4927,8034r25,-17l4983,8011r1916,l6930,8017r26,17l6973,8060r6,31l6979,8411r-6,31l6956,8468r-26,17l6899,8491r-1916,l4952,8485r-25,-17l4909,8442r-6,-31l4903,8091xe" filled="f" strokeweight=".72pt">
              <v:path arrowok="t"/>
            </v:shape>
            <v:shape id="_x0000_s1028" type="#_x0000_t75" style="position:absolute;left:4934;top:8114;width:2014;height:274">
              <v:imagedata r:id="rId15" o:title=""/>
            </v:shape>
            <w10:wrap anchorx="page"/>
          </v:group>
        </w:pict>
      </w:r>
      <w:r w:rsidR="00452FC2">
        <w:t>DERS MUAFİYET İŞLEMLERİ SÜRECİNİ BAŞLAT</w:t>
      </w:r>
    </w:p>
    <w:p w:rsidR="00386B88" w:rsidRDefault="00386B88">
      <w:pPr>
        <w:pStyle w:val="GvdeMetni"/>
        <w:rPr>
          <w:b/>
          <w:sz w:val="20"/>
        </w:rPr>
      </w:pPr>
    </w:p>
    <w:p w:rsidR="00386B88" w:rsidRDefault="00386B88">
      <w:pPr>
        <w:pStyle w:val="GvdeMetni"/>
        <w:rPr>
          <w:b/>
          <w:sz w:val="20"/>
        </w:rPr>
      </w:pPr>
    </w:p>
    <w:p w:rsidR="00386B88" w:rsidRDefault="00386B88">
      <w:pPr>
        <w:pStyle w:val="GvdeMetni"/>
        <w:spacing w:before="9"/>
        <w:rPr>
          <w:b/>
          <w:sz w:val="20"/>
        </w:rPr>
      </w:pPr>
    </w:p>
    <w:p w:rsidR="00386B88" w:rsidRDefault="00452FC2">
      <w:pPr>
        <w:pStyle w:val="GvdeMetni"/>
        <w:spacing w:line="242" w:lineRule="auto"/>
        <w:ind w:left="1745" w:right="1779"/>
        <w:jc w:val="center"/>
      </w:pPr>
      <w:r>
        <w:t xml:space="preserve">Öğrenci daha Önce Okuduğu </w:t>
      </w:r>
      <w:r w:rsidR="00B3215F">
        <w:t xml:space="preserve">Bölümden Aldığı ve Başarılı </w:t>
      </w:r>
      <w:r>
        <w:t>Olduğu Derslerin Transkriptini ve Ders İçeriklerini Bölüm Sekreterliğine verir.</w:t>
      </w:r>
    </w:p>
    <w:p w:rsidR="00386B88" w:rsidRDefault="00386B88">
      <w:pPr>
        <w:pStyle w:val="GvdeMetni"/>
        <w:rPr>
          <w:sz w:val="20"/>
        </w:rPr>
      </w:pPr>
    </w:p>
    <w:p w:rsidR="00386B88" w:rsidRDefault="00386B88">
      <w:pPr>
        <w:pStyle w:val="GvdeMetni"/>
        <w:spacing w:before="10"/>
        <w:rPr>
          <w:sz w:val="20"/>
        </w:rPr>
      </w:pPr>
    </w:p>
    <w:p w:rsidR="00386B88" w:rsidRDefault="00452FC2">
      <w:pPr>
        <w:pStyle w:val="GvdeMetni"/>
        <w:spacing w:before="90"/>
        <w:ind w:left="1802" w:right="1779"/>
        <w:jc w:val="center"/>
      </w:pPr>
      <w:r>
        <w:t>İlgili Öğretim Elemanı Uygun Görürse Bölüm İntibak Komisyonu Muaf Tutulacak Dersler İle İlgili Karar</w:t>
      </w:r>
    </w:p>
    <w:p w:rsidR="00386B88" w:rsidRDefault="00452FC2">
      <w:pPr>
        <w:pStyle w:val="GvdeMetni"/>
        <w:ind w:left="2898" w:right="2876"/>
        <w:jc w:val="center"/>
      </w:pPr>
      <w:r>
        <w:t>Alır.</w:t>
      </w:r>
    </w:p>
    <w:p w:rsidR="00386B88" w:rsidRDefault="00386B88">
      <w:pPr>
        <w:pStyle w:val="GvdeMetni"/>
        <w:rPr>
          <w:sz w:val="20"/>
        </w:rPr>
      </w:pPr>
    </w:p>
    <w:p w:rsidR="00386B88" w:rsidRDefault="00386B88">
      <w:pPr>
        <w:pStyle w:val="GvdeMetni"/>
        <w:spacing w:before="9"/>
        <w:rPr>
          <w:sz w:val="18"/>
        </w:rPr>
      </w:pPr>
    </w:p>
    <w:p w:rsidR="00386B88" w:rsidRDefault="00452FC2">
      <w:pPr>
        <w:pStyle w:val="GvdeMetni"/>
        <w:spacing w:before="90"/>
        <w:ind w:left="1799" w:right="1779"/>
        <w:jc w:val="center"/>
      </w:pPr>
      <w:r>
        <w:t>Bölüm Başkanlığı Alınan İntibak Komisyonu Kararını Yönetim</w:t>
      </w:r>
    </w:p>
    <w:p w:rsidR="00386B88" w:rsidRDefault="00B3215F">
      <w:pPr>
        <w:pStyle w:val="GvdeMetni"/>
        <w:spacing w:before="7"/>
        <w:ind w:left="2897" w:right="2876"/>
        <w:jc w:val="center"/>
      </w:pPr>
      <w:r>
        <w:t>Kuruluna</w:t>
      </w:r>
      <w:r w:rsidR="00452FC2">
        <w:t xml:space="preserve"> </w:t>
      </w:r>
      <w:r>
        <w:t>Sunar.</w:t>
      </w:r>
    </w:p>
    <w:p w:rsidR="00386B88" w:rsidRDefault="00386B88">
      <w:pPr>
        <w:pStyle w:val="GvdeMetni"/>
        <w:rPr>
          <w:sz w:val="20"/>
        </w:rPr>
      </w:pPr>
    </w:p>
    <w:p w:rsidR="00386B88" w:rsidRDefault="00386B88">
      <w:pPr>
        <w:pStyle w:val="GvdeMetni"/>
        <w:rPr>
          <w:sz w:val="20"/>
        </w:rPr>
      </w:pPr>
    </w:p>
    <w:p w:rsidR="00386B88" w:rsidRDefault="00386B88">
      <w:pPr>
        <w:pStyle w:val="GvdeMetni"/>
        <w:spacing w:before="7"/>
        <w:rPr>
          <w:sz w:val="23"/>
        </w:rPr>
      </w:pPr>
    </w:p>
    <w:p w:rsidR="00386B88" w:rsidRDefault="00452FC2">
      <w:pPr>
        <w:pStyle w:val="GvdeMetni"/>
        <w:spacing w:before="90" w:line="247" w:lineRule="auto"/>
        <w:ind w:left="2625" w:right="1707" w:hanging="881"/>
      </w:pPr>
      <w:r>
        <w:t xml:space="preserve">Yönetim Kurulu Uygun Görürse Onaylanır. Karar Öğrenciye </w:t>
      </w:r>
      <w:r w:rsidR="00B3215F">
        <w:t>Tebliğ</w:t>
      </w:r>
      <w:r>
        <w:t xml:space="preserve"> Edilir. Kararın Bir Sureti Öğrenci İşlerine </w:t>
      </w:r>
      <w:r w:rsidR="00B3215F">
        <w:t>Verilir</w:t>
      </w:r>
      <w:r>
        <w:t>.</w:t>
      </w:r>
    </w:p>
    <w:p w:rsidR="00386B88" w:rsidRDefault="00386B88">
      <w:pPr>
        <w:pStyle w:val="GvdeMetni"/>
        <w:rPr>
          <w:sz w:val="20"/>
        </w:rPr>
      </w:pPr>
    </w:p>
    <w:p w:rsidR="00386B88" w:rsidRDefault="00386B88">
      <w:pPr>
        <w:pStyle w:val="GvdeMetni"/>
        <w:rPr>
          <w:sz w:val="20"/>
        </w:rPr>
      </w:pPr>
    </w:p>
    <w:p w:rsidR="00386B88" w:rsidRDefault="00386B88">
      <w:pPr>
        <w:pStyle w:val="GvdeMetni"/>
        <w:spacing w:before="8"/>
        <w:rPr>
          <w:sz w:val="22"/>
        </w:rPr>
      </w:pPr>
    </w:p>
    <w:p w:rsidR="00386B88" w:rsidRDefault="00452FC2">
      <w:pPr>
        <w:pStyle w:val="GvdeMetni"/>
        <w:spacing w:before="90"/>
        <w:ind w:left="1528" w:right="1624" w:firstLine="1"/>
        <w:jc w:val="center"/>
      </w:pPr>
      <w:r>
        <w:t>Dekan yardımcısı Muaf Tutulan Dersleri Öğrenci Bilgi Sistemine İşlenir. Öğrenciye İsterse Muaf Derslerin Kredisi Kadar Üst yarıyıldan Ders Alması Sağlanır.</w:t>
      </w:r>
    </w:p>
    <w:p w:rsidR="00386B88" w:rsidRDefault="00386B88">
      <w:pPr>
        <w:pStyle w:val="GvdeMetni"/>
        <w:rPr>
          <w:sz w:val="20"/>
        </w:rPr>
      </w:pPr>
    </w:p>
    <w:p w:rsidR="00386B88" w:rsidRDefault="0079678F">
      <w:pPr>
        <w:pStyle w:val="GvdeMetni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5pt;margin-top:16.75pt;width:103.1pt;height:23.3pt;z-index:-251653120;mso-wrap-distance-left:0;mso-wrap-distance-right:0;mso-position-horizontal-relative:page" filled="f" stroked="f">
            <v:textbox inset="0,0,0,0">
              <w:txbxContent>
                <w:p w:rsidR="00386B88" w:rsidRDefault="00452FC2">
                  <w:pPr>
                    <w:spacing w:before="94"/>
                    <w:ind w:left="28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İŞLEM SONU</w:t>
                  </w:r>
                </w:p>
              </w:txbxContent>
            </v:textbox>
            <w10:wrap type="topAndBottom" anchorx="page"/>
          </v:shape>
        </w:pict>
      </w:r>
    </w:p>
    <w:sectPr w:rsidR="00386B88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6B88"/>
    <w:rsid w:val="00110E2D"/>
    <w:rsid w:val="00386B88"/>
    <w:rsid w:val="00452FC2"/>
    <w:rsid w:val="0079678F"/>
    <w:rsid w:val="00B3215F"/>
    <w:rsid w:val="00B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B314F4E"/>
  <w15:docId w15:val="{B088C0DB-4140-40B1-A807-368AAEE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876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94"/>
      <w:ind w:left="28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6</cp:revision>
  <dcterms:created xsi:type="dcterms:W3CDTF">2024-02-19T06:15:00Z</dcterms:created>
  <dcterms:modified xsi:type="dcterms:W3CDTF">2024-03-11T06:31:00Z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